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Frelon asiatique : Agissons ensemble dans les Vosges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Le frelon asiatique est de plus en plus présent dans notre département. Si son éradication est illusoire, il est possible de limiter sa prolifération et son impact, notamment en zone urbanisée.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1014730</wp:posOffset>
                </wp:positionH>
                <wp:positionV relativeFrom="paragraph">
                  <wp:posOffset>69215</wp:posOffset>
                </wp:positionV>
                <wp:extent cx="4562475" cy="252285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2475" cy="2522855"/>
                          <a:chOff x="0" y="0"/>
                          <a:chExt cx="8552180" cy="446595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cstate="print"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2011807" y="0"/>
                            <a:ext cx="6540127" cy="446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2" name="Graphic 22"/>
                        <wps:spPr>
                          <a:xfrm>
                            <a:off x="0" y="1447876"/>
                            <a:ext cx="3148965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03325" w="3148965">
                                <a:moveTo>
                                  <a:pt x="1936191" y="41198"/>
                                </a:moveTo>
                                <a:lnTo>
                                  <a:pt x="1935657" y="34861"/>
                                </a:lnTo>
                                <a:lnTo>
                                  <a:pt x="0" y="198247"/>
                                </a:lnTo>
                                <a:lnTo>
                                  <a:pt x="635" y="204597"/>
                                </a:lnTo>
                                <a:lnTo>
                                  <a:pt x="1936191" y="41198"/>
                                </a:lnTo>
                                <a:close/>
                              </a:path>
                              <a:path h="1203325" w="3148965">
                                <a:moveTo>
                                  <a:pt x="2011807" y="31623"/>
                                </a:moveTo>
                                <a:lnTo>
                                  <a:pt x="1932686" y="0"/>
                                </a:lnTo>
                                <a:lnTo>
                                  <a:pt x="1935556" y="33782"/>
                                </a:lnTo>
                                <a:lnTo>
                                  <a:pt x="1935657" y="34861"/>
                                </a:lnTo>
                                <a:lnTo>
                                  <a:pt x="1936102" y="40132"/>
                                </a:lnTo>
                                <a:lnTo>
                                  <a:pt x="1936191" y="41198"/>
                                </a:lnTo>
                                <a:lnTo>
                                  <a:pt x="1939163" y="75946"/>
                                </a:lnTo>
                                <a:lnTo>
                                  <a:pt x="2008263" y="33782"/>
                                </a:lnTo>
                                <a:lnTo>
                                  <a:pt x="2011807" y="31623"/>
                                </a:lnTo>
                                <a:close/>
                              </a:path>
                              <a:path h="1203325" w="3148965">
                                <a:moveTo>
                                  <a:pt x="3147047" y="1168120"/>
                                </a:moveTo>
                                <a:lnTo>
                                  <a:pt x="3074416" y="1126871"/>
                                </a:lnTo>
                                <a:lnTo>
                                  <a:pt x="3072549" y="1161770"/>
                                </a:lnTo>
                                <a:lnTo>
                                  <a:pt x="888746" y="1047242"/>
                                </a:lnTo>
                                <a:lnTo>
                                  <a:pt x="888492" y="1053592"/>
                                </a:lnTo>
                                <a:lnTo>
                                  <a:pt x="3072206" y="1168120"/>
                                </a:lnTo>
                                <a:lnTo>
                                  <a:pt x="3084969" y="1168120"/>
                                </a:lnTo>
                                <a:lnTo>
                                  <a:pt x="3085211" y="1162431"/>
                                </a:lnTo>
                                <a:lnTo>
                                  <a:pt x="3084982" y="1168120"/>
                                </a:lnTo>
                                <a:lnTo>
                                  <a:pt x="3147047" y="1168120"/>
                                </a:lnTo>
                                <a:close/>
                              </a:path>
                              <a:path h="1203325" w="3148965">
                                <a:moveTo>
                                  <a:pt x="3148457" y="1168908"/>
                                </a:moveTo>
                                <a:lnTo>
                                  <a:pt x="3087370" y="1168908"/>
                                </a:lnTo>
                                <a:lnTo>
                                  <a:pt x="3084944" y="1168908"/>
                                </a:lnTo>
                                <a:lnTo>
                                  <a:pt x="3072168" y="1168908"/>
                                </a:lnTo>
                                <a:lnTo>
                                  <a:pt x="3070352" y="1202944"/>
                                </a:lnTo>
                                <a:lnTo>
                                  <a:pt x="3148457" y="116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1014730</wp:posOffset>
                </wp:positionH>
                <wp:positionV relativeFrom="paragraph">
                  <wp:posOffset>69215</wp:posOffset>
                </wp:positionV>
                <wp:extent cx="4562475" cy="2522855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2475" cy="2522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Frelon asiatique :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Pattes jaunes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Couleur jaune orangé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Piégeage de printemps : un acte crucial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Le piégeage des reines fondatrices au printemps est une action essentielle pour réduire le nombre de nids et la prédation en été. Mais attention, ce piégeage doit être </w:t>
      </w:r>
      <w:r w:rsidDel="00000000" w:rsidR="00000000" w:rsidRPr="00000000">
        <w:rPr>
          <w:b w:val="1"/>
          <w:rtl w:val="0"/>
        </w:rPr>
        <w:t xml:space="preserve">sélectif</w:t>
      </w:r>
      <w:r w:rsidDel="00000000" w:rsidR="00000000" w:rsidRPr="00000000">
        <w:rPr>
          <w:rtl w:val="0"/>
        </w:rPr>
        <w:t xml:space="preserve"> pour préserver nos autres espèces pollinisatrices 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3234055</wp:posOffset>
            </wp:positionH>
            <wp:positionV relativeFrom="paragraph">
              <wp:posOffset>422909</wp:posOffset>
            </wp:positionV>
            <wp:extent cx="1114425" cy="819150"/>
            <wp:effectExtent b="0" l="0" r="0" t="0"/>
            <wp:wrapSquare wrapText="bothSides" distB="0" distT="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✅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Les bons gestes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Utiliser des pièges sélectifs comme le </w:t>
      </w:r>
      <w:r w:rsidDel="00000000" w:rsidR="00000000" w:rsidRPr="00000000">
        <w:rPr>
          <w:b w:val="1"/>
          <w:rtl w:val="0"/>
        </w:rPr>
        <w:t xml:space="preserve">Beevital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Installer les pièges dès que les températures dépassent 13°C pendant 3 jours consécutifs, de mi-février à mai.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Placer les pièges dans des zones ensoleillées, fleuries et fréquentées par les reines, à une hauteur de 0,50m à 1,50m.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Prévoir 1 à 2 pièges au km², en ciblant les zones à risque.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Renouveler l'appât tous les 10 jours (bière, vin, sirop de grenadine ou levure de boulangerie).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Destruction des nids : une affaire de professionnels !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⚠️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La destruction des nids, en particulier secondaires, nécessite l'intervention de professionnels (apiculteurs ou SDIS). Ne prenez pas de risques !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Ensemble, agissons pour un printemps plus serein dans les Vosges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Frelon asiatique : Apprenez à reconnaître les nids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Le frelon asiatique est de plus en plus présent dans les Vosges. Pour agir efficacement, il est crucial de savoir identifier ses nids.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Nid primaire (février à juin) :</w:t>
      </w:r>
      <w:r w:rsidDel="00000000" w:rsidR="00000000" w:rsidRPr="00000000">
        <w:rPr>
          <w:rtl w:val="0"/>
        </w:rPr>
        <w:t xml:space="preserve"> Taille d'une balle de golf à une orange, souvent à l'abri (gouttières, abris de jardin, etc.).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-183514</wp:posOffset>
                </wp:positionH>
                <wp:positionV relativeFrom="paragraph">
                  <wp:posOffset>369570</wp:posOffset>
                </wp:positionV>
                <wp:extent cx="4084702" cy="1664268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702" cy="1664268"/>
                          <a:chOff x="1523" y="0"/>
                          <a:chExt cx="4084320" cy="1664207"/>
                        </a:xfrm>
                      </wpg:grpSpPr>
                      <pic:pic>
                        <pic:nvPicPr>
                          <pic:cNvPr id="1021535026" name="Image 1021535026"/>
                          <pic:cNvPicPr/>
                        </pic:nvPicPr>
                        <pic:blipFill>
                          <a:blip cstate="print"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4572"/>
                            <a:ext cx="2164080" cy="160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950499" name="Image 488950499"/>
                          <pic:cNvPicPr/>
                        </pic:nvPicPr>
                        <pic:blipFill>
                          <a:blip cstate="print"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2116835" y="0"/>
                            <a:ext cx="1969008" cy="1664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-183514</wp:posOffset>
                </wp:positionH>
                <wp:positionV relativeFrom="paragraph">
                  <wp:posOffset>369570</wp:posOffset>
                </wp:positionV>
                <wp:extent cx="4084702" cy="1664268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4702" cy="16642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3808095</wp:posOffset>
            </wp:positionH>
            <wp:positionV relativeFrom="paragraph">
              <wp:posOffset>354965</wp:posOffset>
            </wp:positionV>
            <wp:extent cx="1728833" cy="1724025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833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Nid secondaire (été à automne) :</w:t>
      </w:r>
      <w:r w:rsidDel="00000000" w:rsidR="00000000" w:rsidRPr="00000000">
        <w:rPr>
          <w:rtl w:val="0"/>
        </w:rPr>
        <w:t xml:space="preserve"> Taille d'un ballon de foot, dans les arbres, sur les façades, sous les toits. Attention, il peut contenir jusqu'à 2 000 individus !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Points clés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Le nid de frelon asiatique a ses </w:t>
      </w:r>
      <w:r w:rsidDel="00000000" w:rsidR="00000000" w:rsidRPr="00000000">
        <w:rPr>
          <w:b w:val="1"/>
          <w:rtl w:val="0"/>
        </w:rPr>
        <w:t xml:space="preserve">ouvertures sur les côtés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Il est </w:t>
      </w:r>
      <w:r w:rsidDel="00000000" w:rsidR="00000000" w:rsidRPr="00000000">
        <w:rPr>
          <w:b w:val="1"/>
          <w:rtl w:val="0"/>
        </w:rPr>
        <w:t xml:space="preserve">dangereux de s'approcher à moins de 5m</w:t>
      </w:r>
      <w:r w:rsidDel="00000000" w:rsidR="00000000" w:rsidRPr="00000000">
        <w:rPr>
          <w:rtl w:val="0"/>
        </w:rPr>
        <w:t xml:space="preserve"> d'un nid.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Ne détruisez pas les nids d'autres espèces</w:t>
      </w:r>
      <w:r w:rsidDel="00000000" w:rsidR="00000000" w:rsidRPr="00000000">
        <w:rPr>
          <w:rtl w:val="0"/>
        </w:rPr>
        <w:t xml:space="preserve"> d'insectes.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2980690</wp:posOffset>
            </wp:positionH>
            <wp:positionV relativeFrom="paragraph">
              <wp:posOffset>60325</wp:posOffset>
            </wp:positionV>
            <wp:extent cx="3228975" cy="2188210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88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2821940" cy="2249170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249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rtl w:val="0"/>
        </w:rPr>
        <w:t xml:space="preserve">Que faire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Nid primaire :</w:t>
      </w:r>
      <w:r w:rsidDel="00000000" w:rsidR="00000000" w:rsidRPr="00000000">
        <w:rPr>
          <w:rtl w:val="0"/>
        </w:rPr>
        <w:t xml:space="preserve"> Retirez-le le soir avec un bocal ou un sac, puis placez-le 24h au congélateur.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Nid secondaire :</w:t>
      </w:r>
      <w:r w:rsidDel="00000000" w:rsidR="00000000" w:rsidRPr="00000000">
        <w:rPr>
          <w:rtl w:val="0"/>
        </w:rPr>
        <w:t xml:space="preserve"> Contactez des professionnels (apiculteurs ou SDIS).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b w:val="1"/>
          <w:rtl w:val="0"/>
        </w:rPr>
        <w:t xml:space="preserve">Ensemble, agissons pour limiter la prolifération du frelon asiatique dans les Vosges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Quattrocento Sans"/>
  <w:font w:name="Trebuchet M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9" Type="http://schemas.openxmlformats.org/officeDocument/2006/relationships/image" Target="media/image7.png"/><Relationship Id="rId14" Type="http://schemas.openxmlformats.org/officeDocument/2006/relationships/image" Target="media/image4.png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