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FB0B1" w14:textId="77777777" w:rsidR="000E5E44" w:rsidRPr="00A01ACA" w:rsidRDefault="000E5E44" w:rsidP="000E5E44">
      <w:pPr>
        <w:pStyle w:val="Titre3"/>
        <w:rPr>
          <w:rFonts w:asciiTheme="minorHAnsi" w:hAnsiTheme="minorHAnsi" w:cstheme="minorHAnsi"/>
          <w:sz w:val="30"/>
          <w:szCs w:val="30"/>
        </w:rPr>
      </w:pPr>
      <w:r w:rsidRPr="00A01ACA">
        <w:rPr>
          <w:rStyle w:val="lev"/>
          <w:rFonts w:asciiTheme="minorHAnsi" w:hAnsiTheme="minorHAnsi" w:cstheme="minorHAnsi"/>
          <w:b/>
          <w:bCs/>
          <w:sz w:val="30"/>
          <w:szCs w:val="30"/>
        </w:rPr>
        <w:t>Article 1 – Le débroussaillement : un geste essentiel pour la sécurité de tous</w:t>
      </w:r>
    </w:p>
    <w:p w14:paraId="171A46C7" w14:textId="77777777" w:rsidR="004322EC" w:rsidRPr="007C7A7B" w:rsidRDefault="000E5E44" w:rsidP="000E5E44">
      <w:pPr>
        <w:pStyle w:val="NormalWeb"/>
        <w:jc w:val="both"/>
        <w:rPr>
          <w:rFonts w:asciiTheme="minorHAnsi" w:hAnsiTheme="minorHAnsi" w:cstheme="minorHAnsi"/>
        </w:rPr>
      </w:pPr>
      <w:r w:rsidRPr="007C7A7B">
        <w:rPr>
          <w:rFonts w:asciiTheme="minorHAnsi" w:hAnsiTheme="minorHAnsi" w:cstheme="minorHAnsi"/>
        </w:rPr>
        <w:t xml:space="preserve">Chaque année dans le Lot, les feux de végétation menacent les habitations, les infrastructures et les personnes. Le débroussaillement autour des constructions est l’un des moyens les plus efficaces pour limiter </w:t>
      </w:r>
      <w:r w:rsidR="0024029E">
        <w:rPr>
          <w:rFonts w:asciiTheme="minorHAnsi" w:hAnsiTheme="minorHAnsi" w:cstheme="minorHAnsi"/>
        </w:rPr>
        <w:t xml:space="preserve">la puissance et </w:t>
      </w:r>
      <w:r w:rsidRPr="007C7A7B">
        <w:rPr>
          <w:rFonts w:asciiTheme="minorHAnsi" w:hAnsiTheme="minorHAnsi" w:cstheme="minorHAnsi"/>
        </w:rPr>
        <w:t xml:space="preserve">la propagation des incendies. </w:t>
      </w:r>
      <w:r w:rsidR="00616AA9" w:rsidRPr="007C7A7B">
        <w:rPr>
          <w:rFonts w:asciiTheme="minorHAnsi" w:hAnsiTheme="minorHAnsi" w:cstheme="minorHAnsi"/>
        </w:rPr>
        <w:t>Cette rupture du couvert végétal permet de diminuer les combustibles végétaux</w:t>
      </w:r>
      <w:r w:rsidR="00706C8C" w:rsidRPr="007C7A7B">
        <w:rPr>
          <w:rFonts w:asciiTheme="minorHAnsi" w:hAnsiTheme="minorHAnsi" w:cstheme="minorHAnsi"/>
        </w:rPr>
        <w:t>,</w:t>
      </w:r>
      <w:r w:rsidR="00616AA9" w:rsidRPr="007C7A7B">
        <w:rPr>
          <w:rFonts w:asciiTheme="minorHAnsi" w:hAnsiTheme="minorHAnsi" w:cstheme="minorHAnsi"/>
        </w:rPr>
        <w:t xml:space="preserve"> de diminuer et d</w:t>
      </w:r>
      <w:r w:rsidR="00F00B9C" w:rsidRPr="007C7A7B">
        <w:rPr>
          <w:rFonts w:asciiTheme="minorHAnsi" w:hAnsiTheme="minorHAnsi" w:cstheme="minorHAnsi"/>
        </w:rPr>
        <w:t xml:space="preserve">e limiter la propagation </w:t>
      </w:r>
      <w:r w:rsidR="0024029E">
        <w:rPr>
          <w:rFonts w:asciiTheme="minorHAnsi" w:hAnsiTheme="minorHAnsi" w:cstheme="minorHAnsi"/>
        </w:rPr>
        <w:t xml:space="preserve">et par conséquent le développement </w:t>
      </w:r>
      <w:r w:rsidR="00F00B9C" w:rsidRPr="007C7A7B">
        <w:rPr>
          <w:rFonts w:asciiTheme="minorHAnsi" w:hAnsiTheme="minorHAnsi" w:cstheme="minorHAnsi"/>
        </w:rPr>
        <w:t>du feu.</w:t>
      </w:r>
    </w:p>
    <w:p w14:paraId="6619F6EA" w14:textId="77777777" w:rsidR="000E5E44" w:rsidRPr="007C7A7B" w:rsidRDefault="000E5E44" w:rsidP="000E5E44">
      <w:pPr>
        <w:pStyle w:val="NormalWeb"/>
        <w:jc w:val="both"/>
        <w:rPr>
          <w:rFonts w:asciiTheme="minorHAnsi" w:hAnsiTheme="minorHAnsi" w:cstheme="minorHAnsi"/>
        </w:rPr>
      </w:pPr>
      <w:r w:rsidRPr="007C7A7B">
        <w:rPr>
          <w:rFonts w:asciiTheme="minorHAnsi" w:hAnsiTheme="minorHAnsi" w:cstheme="minorHAnsi"/>
        </w:rPr>
        <w:t xml:space="preserve">En </w:t>
      </w:r>
      <w:r w:rsidR="0024029E">
        <w:rPr>
          <w:rFonts w:asciiTheme="minorHAnsi" w:hAnsiTheme="minorHAnsi" w:cstheme="minorHAnsi"/>
        </w:rPr>
        <w:t xml:space="preserve">imposant la réduction de </w:t>
      </w:r>
      <w:r w:rsidRPr="007C7A7B">
        <w:rPr>
          <w:rFonts w:asciiTheme="minorHAnsi" w:hAnsiTheme="minorHAnsi" w:cstheme="minorHAnsi"/>
        </w:rPr>
        <w:t xml:space="preserve">la densité de la végétation et en supprimant les végétaux les plus inflammables à proximité des bâtiments, les Obligations Légales de Débroussaillement (OLD) créent une zone de </w:t>
      </w:r>
      <w:r w:rsidR="0024029E">
        <w:rPr>
          <w:rFonts w:asciiTheme="minorHAnsi" w:hAnsiTheme="minorHAnsi" w:cstheme="minorHAnsi"/>
        </w:rPr>
        <w:t>réduction du risque</w:t>
      </w:r>
      <w:r w:rsidRPr="007C7A7B">
        <w:rPr>
          <w:rFonts w:asciiTheme="minorHAnsi" w:hAnsiTheme="minorHAnsi" w:cstheme="minorHAnsi"/>
        </w:rPr>
        <w:t xml:space="preserve"> qui ralentit le feu et facilite l’intervention des secours. Débroussailler, c’est donc protéger sa maison, ses proches, mais aussi les sapeurs-pompiers engagés lors des opérations de lutte contre les incendies.</w:t>
      </w:r>
    </w:p>
    <w:p w14:paraId="0D2258CF" w14:textId="77777777" w:rsidR="00E075FE" w:rsidRPr="007C7A7B" w:rsidRDefault="00057C43" w:rsidP="00E075FE">
      <w:pPr>
        <w:pStyle w:val="NormalWeb"/>
        <w:jc w:val="both"/>
        <w:rPr>
          <w:rFonts w:ascii="Calibri" w:hAnsi="Calibri" w:cs="Calibri"/>
          <w:b/>
          <w:i/>
        </w:rPr>
      </w:pPr>
      <w:r w:rsidRPr="007C7A7B">
        <w:rPr>
          <w:rFonts w:ascii="Calibri" w:hAnsi="Calibri" w:cs="Calibri"/>
          <w:b/>
          <w:i/>
        </w:rPr>
        <w:t xml:space="preserve">Témoignage : </w:t>
      </w:r>
    </w:p>
    <w:p w14:paraId="79B5C2F4" w14:textId="77777777" w:rsidR="00373488" w:rsidRDefault="00B970B9" w:rsidP="00E075FE">
      <w:pPr>
        <w:pStyle w:val="NormalWeb"/>
        <w:jc w:val="both"/>
        <w:rPr>
          <w:rFonts w:ascii="Calibri" w:hAnsi="Calibri" w:cs="Calibri"/>
          <w:b/>
          <w:i/>
        </w:rPr>
      </w:pPr>
      <w:r w:rsidRPr="007C7A7B">
        <w:rPr>
          <w:rFonts w:asciiTheme="minorHAnsi" w:hAnsiTheme="minorHAnsi" w:cstheme="minorHAnsi"/>
          <w:b/>
          <w:i/>
        </w:rPr>
        <w:t>« </w:t>
      </w:r>
      <w:r w:rsidR="00E075FE" w:rsidRPr="007C7A7B">
        <w:rPr>
          <w:rFonts w:asciiTheme="minorHAnsi" w:hAnsiTheme="minorHAnsi" w:cstheme="minorHAnsi"/>
          <w:b/>
          <w:i/>
        </w:rPr>
        <w:t>L</w:t>
      </w:r>
      <w:r w:rsidRPr="007C7A7B">
        <w:rPr>
          <w:rFonts w:ascii="Calibri" w:hAnsi="Calibri" w:cs="Calibri"/>
          <w:b/>
          <w:i/>
        </w:rPr>
        <w:t xml:space="preserve">e 12 septembre 2022 en début d’après-midi, </w:t>
      </w:r>
      <w:r w:rsidR="00E075FE" w:rsidRPr="007C7A7B">
        <w:rPr>
          <w:rFonts w:ascii="Calibri" w:hAnsi="Calibri" w:cs="Calibri"/>
          <w:b/>
          <w:i/>
        </w:rPr>
        <w:t>les Pompiers du Lot ont été</w:t>
      </w:r>
      <w:r w:rsidRPr="007C7A7B">
        <w:rPr>
          <w:rFonts w:ascii="Calibri" w:hAnsi="Calibri" w:cs="Calibri"/>
          <w:b/>
          <w:i/>
        </w:rPr>
        <w:t xml:space="preserve"> confronté</w:t>
      </w:r>
      <w:r w:rsidR="00E075FE" w:rsidRPr="007C7A7B">
        <w:rPr>
          <w:rFonts w:ascii="Calibri" w:hAnsi="Calibri" w:cs="Calibri"/>
          <w:b/>
          <w:i/>
        </w:rPr>
        <w:t>s</w:t>
      </w:r>
      <w:r w:rsidRPr="007C7A7B">
        <w:rPr>
          <w:rFonts w:ascii="Calibri" w:hAnsi="Calibri" w:cs="Calibri"/>
          <w:b/>
          <w:i/>
        </w:rPr>
        <w:t xml:space="preserve"> à un violent départ de feu sur </w:t>
      </w:r>
      <w:r w:rsidR="001F377F">
        <w:rPr>
          <w:rFonts w:ascii="Calibri" w:hAnsi="Calibri" w:cs="Calibri"/>
          <w:b/>
          <w:i/>
        </w:rPr>
        <w:t>une</w:t>
      </w:r>
      <w:r w:rsidRPr="007C7A7B">
        <w:rPr>
          <w:rFonts w:ascii="Calibri" w:hAnsi="Calibri" w:cs="Calibri"/>
          <w:b/>
          <w:i/>
        </w:rPr>
        <w:t xml:space="preserve"> commune </w:t>
      </w:r>
      <w:r w:rsidR="001F377F">
        <w:rPr>
          <w:rFonts w:ascii="Calibri" w:hAnsi="Calibri" w:cs="Calibri"/>
          <w:b/>
          <w:i/>
        </w:rPr>
        <w:t>située dans le sud-est du département</w:t>
      </w:r>
      <w:r w:rsidRPr="007C7A7B">
        <w:rPr>
          <w:rFonts w:ascii="Calibri" w:hAnsi="Calibri" w:cs="Calibri"/>
          <w:b/>
          <w:i/>
        </w:rPr>
        <w:t xml:space="preserve"> dans une zone très embroussaillée, à proximité immédiate d'un restaurant et d'une maison d'habitation</w:t>
      </w:r>
      <w:r w:rsidR="000F58CB" w:rsidRPr="007C7A7B">
        <w:rPr>
          <w:rFonts w:ascii="Calibri" w:hAnsi="Calibri" w:cs="Calibri"/>
          <w:b/>
          <w:i/>
        </w:rPr>
        <w:t>. Les premiers moyens ont été mobilisés</w:t>
      </w:r>
      <w:r w:rsidR="00E075FE" w:rsidRPr="007C7A7B">
        <w:rPr>
          <w:rFonts w:ascii="Calibri" w:hAnsi="Calibri" w:cs="Calibri"/>
          <w:b/>
          <w:i/>
        </w:rPr>
        <w:t xml:space="preserve"> afin de les protéger. Les bâtiments menacés ont ainsi pu être sauvés.</w:t>
      </w:r>
      <w:r w:rsidR="0043393F" w:rsidRPr="007C7A7B">
        <w:rPr>
          <w:rFonts w:ascii="Calibri" w:hAnsi="Calibri" w:cs="Calibri"/>
          <w:b/>
          <w:i/>
        </w:rPr>
        <w:t xml:space="preserve"> </w:t>
      </w:r>
      <w:r w:rsidR="00E075FE" w:rsidRPr="007C7A7B">
        <w:rPr>
          <w:rFonts w:ascii="Calibri" w:hAnsi="Calibri" w:cs="Calibri"/>
          <w:b/>
          <w:i/>
        </w:rPr>
        <w:t xml:space="preserve">Dans le même temps, le </w:t>
      </w:r>
      <w:r w:rsidRPr="007C7A7B">
        <w:rPr>
          <w:rFonts w:ascii="Calibri" w:hAnsi="Calibri" w:cs="Calibri"/>
          <w:b/>
          <w:i/>
        </w:rPr>
        <w:t xml:space="preserve">feu </w:t>
      </w:r>
      <w:r w:rsidR="00E075FE" w:rsidRPr="007C7A7B">
        <w:rPr>
          <w:rFonts w:ascii="Calibri" w:hAnsi="Calibri" w:cs="Calibri"/>
          <w:b/>
          <w:i/>
        </w:rPr>
        <w:t>a progressé</w:t>
      </w:r>
      <w:r w:rsidRPr="007C7A7B">
        <w:rPr>
          <w:rFonts w:ascii="Calibri" w:hAnsi="Calibri" w:cs="Calibri"/>
          <w:b/>
          <w:i/>
        </w:rPr>
        <w:t xml:space="preserve"> </w:t>
      </w:r>
      <w:r w:rsidR="00E075FE" w:rsidRPr="007C7A7B">
        <w:rPr>
          <w:rFonts w:ascii="Calibri" w:hAnsi="Calibri" w:cs="Calibri"/>
          <w:b/>
          <w:i/>
        </w:rPr>
        <w:t>sur</w:t>
      </w:r>
      <w:r w:rsidRPr="007C7A7B">
        <w:rPr>
          <w:rFonts w:ascii="Calibri" w:hAnsi="Calibri" w:cs="Calibri"/>
          <w:b/>
          <w:i/>
        </w:rPr>
        <w:t xml:space="preserve"> une zone en déprise agricole </w:t>
      </w:r>
      <w:r w:rsidR="00E075FE" w:rsidRPr="007C7A7B">
        <w:rPr>
          <w:rFonts w:ascii="Calibri" w:hAnsi="Calibri" w:cs="Calibri"/>
          <w:b/>
          <w:i/>
        </w:rPr>
        <w:t xml:space="preserve">d'une dizaines d'hectares composée </w:t>
      </w:r>
      <w:r w:rsidR="0024029E">
        <w:rPr>
          <w:rFonts w:ascii="Calibri" w:hAnsi="Calibri" w:cs="Calibri"/>
          <w:b/>
          <w:i/>
        </w:rPr>
        <w:t>de végétation</w:t>
      </w:r>
      <w:r w:rsidR="00E075FE" w:rsidRPr="007C7A7B">
        <w:rPr>
          <w:rFonts w:ascii="Calibri" w:hAnsi="Calibri" w:cs="Calibri"/>
          <w:b/>
          <w:i/>
        </w:rPr>
        <w:t xml:space="preserve"> d’un</w:t>
      </w:r>
      <w:r w:rsidRPr="007C7A7B">
        <w:rPr>
          <w:rFonts w:ascii="Calibri" w:hAnsi="Calibri" w:cs="Calibri"/>
          <w:b/>
          <w:i/>
        </w:rPr>
        <w:t xml:space="preserve"> mètre </w:t>
      </w:r>
      <w:r w:rsidR="00E075FE" w:rsidRPr="007C7A7B">
        <w:rPr>
          <w:rFonts w:ascii="Calibri" w:hAnsi="Calibri" w:cs="Calibri"/>
          <w:b/>
          <w:i/>
        </w:rPr>
        <w:t>de hauteur. Cette surface non entretenue a</w:t>
      </w:r>
      <w:r w:rsidRPr="007C7A7B">
        <w:rPr>
          <w:rFonts w:ascii="Calibri" w:hAnsi="Calibri" w:cs="Calibri"/>
          <w:b/>
          <w:i/>
        </w:rPr>
        <w:t xml:space="preserve"> permis au feu de s'étendre rapidement et de menac</w:t>
      </w:r>
      <w:r w:rsidR="00E075FE" w:rsidRPr="007C7A7B">
        <w:rPr>
          <w:rFonts w:ascii="Calibri" w:hAnsi="Calibri" w:cs="Calibri"/>
          <w:b/>
          <w:i/>
        </w:rPr>
        <w:t>er</w:t>
      </w:r>
      <w:r w:rsidRPr="007C7A7B">
        <w:rPr>
          <w:rFonts w:ascii="Calibri" w:hAnsi="Calibri" w:cs="Calibri"/>
          <w:b/>
          <w:i/>
        </w:rPr>
        <w:t xml:space="preserve"> </w:t>
      </w:r>
      <w:r w:rsidR="00E075FE" w:rsidRPr="007C7A7B">
        <w:rPr>
          <w:rFonts w:ascii="Calibri" w:hAnsi="Calibri" w:cs="Calibri"/>
          <w:b/>
          <w:i/>
        </w:rPr>
        <w:t>deux hameaux à proximité</w:t>
      </w:r>
      <w:r w:rsidRPr="007C7A7B">
        <w:rPr>
          <w:rFonts w:ascii="Calibri" w:hAnsi="Calibri" w:cs="Calibri"/>
          <w:b/>
          <w:i/>
        </w:rPr>
        <w:t>.</w:t>
      </w:r>
      <w:r w:rsidR="0043393F" w:rsidRPr="007C7A7B">
        <w:rPr>
          <w:rFonts w:ascii="Calibri" w:hAnsi="Calibri" w:cs="Calibri"/>
          <w:b/>
          <w:i/>
        </w:rPr>
        <w:t xml:space="preserve"> </w:t>
      </w:r>
      <w:r w:rsidR="00E075FE" w:rsidRPr="007C7A7B">
        <w:rPr>
          <w:rFonts w:ascii="Calibri" w:hAnsi="Calibri" w:cs="Calibri"/>
          <w:b/>
          <w:i/>
        </w:rPr>
        <w:t xml:space="preserve">L’action conjointe des sapeurs-pompiers au sol appuyé par plusieurs avions bombardier d’eau ont permis d’éviter </w:t>
      </w:r>
      <w:r w:rsidR="00102296">
        <w:rPr>
          <w:rFonts w:ascii="Calibri" w:hAnsi="Calibri" w:cs="Calibri"/>
          <w:b/>
          <w:i/>
        </w:rPr>
        <w:t>la mise en danger du hameau</w:t>
      </w:r>
      <w:proofErr w:type="gramStart"/>
      <w:r w:rsidR="00373488">
        <w:rPr>
          <w:rFonts w:ascii="Calibri" w:hAnsi="Calibri" w:cs="Calibri"/>
          <w:b/>
          <w:i/>
        </w:rPr>
        <w:t>..</w:t>
      </w:r>
      <w:r w:rsidR="00E075FE" w:rsidRPr="007C7A7B">
        <w:rPr>
          <w:rFonts w:ascii="Calibri" w:hAnsi="Calibri" w:cs="Calibri"/>
          <w:b/>
          <w:i/>
        </w:rPr>
        <w:t>.</w:t>
      </w:r>
      <w:r w:rsidR="00373488">
        <w:rPr>
          <w:rFonts w:ascii="Calibri" w:hAnsi="Calibri" w:cs="Calibri"/>
          <w:b/>
          <w:i/>
        </w:rPr>
        <w:t>»</w:t>
      </w:r>
      <w:proofErr w:type="gramEnd"/>
      <w:r w:rsidR="00373488">
        <w:rPr>
          <w:rFonts w:ascii="Calibri" w:hAnsi="Calibri" w:cs="Calibri"/>
          <w:b/>
          <w:i/>
        </w:rPr>
        <w:t>.</w:t>
      </w:r>
    </w:p>
    <w:p w14:paraId="4D050EF7" w14:textId="77777777" w:rsidR="00B970B9" w:rsidRPr="007C7A7B" w:rsidRDefault="00B970B9" w:rsidP="00E075FE">
      <w:pPr>
        <w:pStyle w:val="NormalWeb"/>
        <w:jc w:val="both"/>
        <w:rPr>
          <w:rFonts w:ascii="Calibri" w:hAnsi="Calibri" w:cs="Calibri"/>
          <w:b/>
          <w:i/>
        </w:rPr>
      </w:pPr>
      <w:r w:rsidRPr="007C7A7B">
        <w:rPr>
          <w:rFonts w:ascii="Calibri" w:hAnsi="Calibri" w:cs="Calibri"/>
          <w:b/>
          <w:i/>
        </w:rPr>
        <w:t xml:space="preserve">Lieutenant Cédric Calmels </w:t>
      </w:r>
      <w:r w:rsidR="00E075FE" w:rsidRPr="007C7A7B">
        <w:rPr>
          <w:rFonts w:ascii="Calibri" w:hAnsi="Calibri" w:cs="Calibri"/>
          <w:b/>
          <w:i/>
        </w:rPr>
        <w:t>(</w:t>
      </w:r>
      <w:r w:rsidR="000F58CB" w:rsidRPr="007C7A7B">
        <w:rPr>
          <w:rFonts w:ascii="Calibri" w:hAnsi="Calibri" w:cs="Calibri"/>
          <w:b/>
          <w:i/>
        </w:rPr>
        <w:t>1</w:t>
      </w:r>
      <w:r w:rsidR="000F58CB" w:rsidRPr="007C7A7B">
        <w:rPr>
          <w:rFonts w:ascii="Calibri" w:hAnsi="Calibri" w:cs="Calibri"/>
          <w:b/>
          <w:i/>
          <w:vertAlign w:val="superscript"/>
        </w:rPr>
        <w:t>er</w:t>
      </w:r>
      <w:r w:rsidR="000F58CB" w:rsidRPr="007C7A7B">
        <w:rPr>
          <w:rFonts w:ascii="Calibri" w:hAnsi="Calibri" w:cs="Calibri"/>
          <w:b/>
          <w:i/>
        </w:rPr>
        <w:t xml:space="preserve"> </w:t>
      </w:r>
      <w:r w:rsidRPr="007C7A7B">
        <w:rPr>
          <w:rFonts w:ascii="Calibri" w:hAnsi="Calibri" w:cs="Calibri"/>
          <w:b/>
          <w:i/>
        </w:rPr>
        <w:t>Commandant des Opérations de Secours</w:t>
      </w:r>
      <w:r w:rsidR="000F58CB" w:rsidRPr="007C7A7B">
        <w:rPr>
          <w:rFonts w:ascii="Calibri" w:hAnsi="Calibri" w:cs="Calibri"/>
          <w:b/>
          <w:i/>
        </w:rPr>
        <w:t xml:space="preserve"> sur intervention</w:t>
      </w:r>
      <w:r w:rsidR="00E075FE" w:rsidRPr="007C7A7B">
        <w:rPr>
          <w:rFonts w:ascii="Calibri" w:hAnsi="Calibri" w:cs="Calibri"/>
          <w:b/>
          <w:i/>
        </w:rPr>
        <w:t>).</w:t>
      </w:r>
    </w:p>
    <w:p w14:paraId="561BEB2D" w14:textId="77777777" w:rsidR="00057C43" w:rsidRDefault="00A95564" w:rsidP="000E5E44">
      <w:pPr>
        <w:pStyle w:val="NormalWeb"/>
        <w:jc w:val="both"/>
        <w:rPr>
          <w:rFonts w:asciiTheme="minorHAnsi" w:hAnsiTheme="minorHAnsi" w:cstheme="minorHAnsi"/>
          <w:sz w:val="22"/>
          <w:szCs w:val="22"/>
        </w:rPr>
      </w:pPr>
      <w:r>
        <w:rPr>
          <w:rFonts w:asciiTheme="minorHAnsi" w:hAnsiTheme="minorHAnsi" w:cstheme="minorHAnsi"/>
          <w:sz w:val="22"/>
          <w:szCs w:val="22"/>
        </w:rPr>
        <w:t xml:space="preserve">Pour en savoir + : </w:t>
      </w:r>
      <w:hyperlink r:id="rId5" w:history="1">
        <w:r w:rsidRPr="002F59B3">
          <w:rPr>
            <w:rStyle w:val="Lienhypertexte"/>
            <w:rFonts w:asciiTheme="minorHAnsi" w:hAnsiTheme="minorHAnsi" w:cstheme="minorHAnsi"/>
            <w:sz w:val="22"/>
            <w:szCs w:val="22"/>
          </w:rPr>
          <w:t>https://www.lot.gouv.fr/Actions-de-l-Etat/Agriculture.-foret-et-developpement-rural/Foret/Defense-des-forets-contre-l-incendie/Obligation-Legale-de-Debroussaillement-OLD/Obligation-Legale-de-Debroussaillement-OLD</w:t>
        </w:r>
      </w:hyperlink>
    </w:p>
    <w:p w14:paraId="081A0833" w14:textId="77777777" w:rsidR="00A95564" w:rsidRDefault="00A95564" w:rsidP="000E5E44">
      <w:pPr>
        <w:pStyle w:val="NormalWeb"/>
        <w:jc w:val="both"/>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658240" behindDoc="0" locked="0" layoutInCell="1" allowOverlap="1" wp14:anchorId="7890DB92" wp14:editId="684455DD">
            <wp:simplePos x="0" y="0"/>
            <wp:positionH relativeFrom="margin">
              <wp:align>center</wp:align>
            </wp:positionH>
            <wp:positionV relativeFrom="paragraph">
              <wp:posOffset>83820</wp:posOffset>
            </wp:positionV>
            <wp:extent cx="5511600" cy="3272400"/>
            <wp:effectExtent l="0" t="0" r="0" b="444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icle 1 - Feu de végatation Capdenac-le-Haut 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11600" cy="3272400"/>
                    </a:xfrm>
                    <a:prstGeom prst="rect">
                      <a:avLst/>
                    </a:prstGeom>
                  </pic:spPr>
                </pic:pic>
              </a:graphicData>
            </a:graphic>
            <wp14:sizeRelH relativeFrom="margin">
              <wp14:pctWidth>0</wp14:pctWidth>
            </wp14:sizeRelH>
            <wp14:sizeRelV relativeFrom="margin">
              <wp14:pctHeight>0</wp14:pctHeight>
            </wp14:sizeRelV>
          </wp:anchor>
        </w:drawing>
      </w:r>
    </w:p>
    <w:p w14:paraId="69B940C0" w14:textId="77777777" w:rsidR="00E075FE" w:rsidRDefault="00E075FE" w:rsidP="000E5E44">
      <w:pPr>
        <w:pStyle w:val="NormalWeb"/>
        <w:jc w:val="both"/>
        <w:rPr>
          <w:rFonts w:asciiTheme="minorHAnsi" w:hAnsiTheme="minorHAnsi" w:cstheme="minorHAnsi"/>
          <w:sz w:val="22"/>
          <w:szCs w:val="22"/>
        </w:rPr>
      </w:pPr>
    </w:p>
    <w:p w14:paraId="02F5F6BF" w14:textId="77777777" w:rsidR="00E075FE" w:rsidRDefault="00E075FE" w:rsidP="000E5E44">
      <w:pPr>
        <w:pStyle w:val="NormalWeb"/>
        <w:jc w:val="both"/>
        <w:rPr>
          <w:rFonts w:asciiTheme="minorHAnsi" w:hAnsiTheme="minorHAnsi" w:cstheme="minorHAnsi"/>
          <w:sz w:val="22"/>
          <w:szCs w:val="22"/>
        </w:rPr>
      </w:pPr>
    </w:p>
    <w:p w14:paraId="3107AD91" w14:textId="77777777" w:rsidR="00E075FE" w:rsidRDefault="00E075FE" w:rsidP="000E5E44">
      <w:pPr>
        <w:pStyle w:val="NormalWeb"/>
        <w:jc w:val="both"/>
        <w:rPr>
          <w:rFonts w:asciiTheme="minorHAnsi" w:hAnsiTheme="minorHAnsi" w:cstheme="minorHAnsi"/>
          <w:sz w:val="22"/>
          <w:szCs w:val="22"/>
        </w:rPr>
      </w:pPr>
    </w:p>
    <w:p w14:paraId="0E9A65A7" w14:textId="77777777" w:rsidR="00E075FE" w:rsidRDefault="00E075FE" w:rsidP="000E5E44">
      <w:pPr>
        <w:pStyle w:val="NormalWeb"/>
        <w:jc w:val="both"/>
        <w:rPr>
          <w:rFonts w:asciiTheme="minorHAnsi" w:hAnsiTheme="minorHAnsi" w:cstheme="minorHAnsi"/>
          <w:sz w:val="22"/>
          <w:szCs w:val="22"/>
        </w:rPr>
      </w:pPr>
    </w:p>
    <w:p w14:paraId="543A7735" w14:textId="77777777" w:rsidR="00E075FE" w:rsidRDefault="00E075FE" w:rsidP="000E5E44">
      <w:pPr>
        <w:pStyle w:val="NormalWeb"/>
        <w:jc w:val="both"/>
        <w:rPr>
          <w:rFonts w:asciiTheme="minorHAnsi" w:hAnsiTheme="minorHAnsi" w:cstheme="minorHAnsi"/>
          <w:sz w:val="22"/>
          <w:szCs w:val="22"/>
        </w:rPr>
      </w:pPr>
    </w:p>
    <w:p w14:paraId="61FC074A" w14:textId="77777777" w:rsidR="00E075FE" w:rsidRDefault="00E075FE" w:rsidP="000E5E44">
      <w:pPr>
        <w:pStyle w:val="NormalWeb"/>
        <w:jc w:val="both"/>
        <w:rPr>
          <w:rFonts w:asciiTheme="minorHAnsi" w:hAnsiTheme="minorHAnsi" w:cstheme="minorHAnsi"/>
          <w:sz w:val="22"/>
          <w:szCs w:val="22"/>
        </w:rPr>
      </w:pPr>
    </w:p>
    <w:p w14:paraId="1CB09653" w14:textId="77777777" w:rsidR="00A01ACA" w:rsidRDefault="00A01ACA" w:rsidP="000E5E44">
      <w:pPr>
        <w:pStyle w:val="NormalWeb"/>
        <w:jc w:val="both"/>
        <w:rPr>
          <w:rFonts w:asciiTheme="minorHAnsi" w:hAnsiTheme="minorHAnsi" w:cstheme="minorHAnsi"/>
          <w:sz w:val="22"/>
          <w:szCs w:val="22"/>
        </w:rPr>
      </w:pPr>
    </w:p>
    <w:p w14:paraId="3D83ABF8" w14:textId="77777777" w:rsidR="000E5E44" w:rsidRPr="00A01ACA" w:rsidRDefault="000E5E44" w:rsidP="000E5E44">
      <w:pPr>
        <w:pStyle w:val="Titre3"/>
        <w:rPr>
          <w:rFonts w:asciiTheme="minorHAnsi" w:hAnsiTheme="minorHAnsi" w:cstheme="minorHAnsi"/>
          <w:sz w:val="30"/>
          <w:szCs w:val="30"/>
        </w:rPr>
      </w:pPr>
      <w:r w:rsidRPr="00A01ACA">
        <w:rPr>
          <w:rStyle w:val="lev"/>
          <w:rFonts w:asciiTheme="minorHAnsi" w:hAnsiTheme="minorHAnsi" w:cstheme="minorHAnsi"/>
          <w:b/>
          <w:bCs/>
          <w:sz w:val="30"/>
          <w:szCs w:val="30"/>
        </w:rPr>
        <w:lastRenderedPageBreak/>
        <w:t>Article 2 – Les OLD : une obligation réglementaire pour les propriétaires</w:t>
      </w:r>
    </w:p>
    <w:p w14:paraId="7F691D4F" w14:textId="77777777" w:rsidR="004322EC" w:rsidRPr="007C7A7B" w:rsidRDefault="000E5E44" w:rsidP="004322EC">
      <w:pPr>
        <w:pStyle w:val="NormalWeb"/>
        <w:jc w:val="both"/>
        <w:rPr>
          <w:rFonts w:asciiTheme="minorHAnsi" w:hAnsiTheme="minorHAnsi" w:cstheme="minorHAnsi"/>
        </w:rPr>
      </w:pPr>
      <w:r w:rsidRPr="007C7A7B">
        <w:rPr>
          <w:rFonts w:asciiTheme="minorHAnsi" w:hAnsiTheme="minorHAnsi" w:cstheme="minorHAnsi"/>
        </w:rPr>
        <w:t xml:space="preserve">Le débroussaillement n’est pas une option : il s’agit d’une obligation réglementaire inscrite dans le </w:t>
      </w:r>
      <w:r w:rsidR="00C05298">
        <w:rPr>
          <w:rFonts w:asciiTheme="minorHAnsi" w:hAnsiTheme="minorHAnsi" w:cstheme="minorHAnsi"/>
        </w:rPr>
        <w:t>c</w:t>
      </w:r>
      <w:r w:rsidRPr="007C7A7B">
        <w:rPr>
          <w:rFonts w:asciiTheme="minorHAnsi" w:hAnsiTheme="minorHAnsi" w:cstheme="minorHAnsi"/>
        </w:rPr>
        <w:t xml:space="preserve">ode forestier. Les propriétaires de terrains situés en zone exposée aux feux de forêt doivent débroussailler </w:t>
      </w:r>
      <w:r w:rsidR="004322EC" w:rsidRPr="007C7A7B">
        <w:rPr>
          <w:rFonts w:asciiTheme="minorHAnsi" w:hAnsiTheme="minorHAnsi" w:cstheme="minorHAnsi"/>
        </w:rPr>
        <w:t xml:space="preserve">autour de leurs constructions, </w:t>
      </w:r>
      <w:r w:rsidRPr="007C7A7B">
        <w:rPr>
          <w:rFonts w:asciiTheme="minorHAnsi" w:hAnsiTheme="minorHAnsi" w:cstheme="minorHAnsi"/>
        </w:rPr>
        <w:t xml:space="preserve">sur une distance </w:t>
      </w:r>
      <w:r w:rsidR="004322EC" w:rsidRPr="007C7A7B">
        <w:rPr>
          <w:rFonts w:asciiTheme="minorHAnsi" w:hAnsiTheme="minorHAnsi" w:cstheme="minorHAnsi"/>
        </w:rPr>
        <w:t>de</w:t>
      </w:r>
      <w:r w:rsidRPr="007C7A7B">
        <w:rPr>
          <w:rFonts w:asciiTheme="minorHAnsi" w:hAnsiTheme="minorHAnsi" w:cstheme="minorHAnsi"/>
        </w:rPr>
        <w:t xml:space="preserve"> 50 mètres. </w:t>
      </w:r>
      <w:r w:rsidR="004322EC" w:rsidRPr="007C7A7B">
        <w:rPr>
          <w:rFonts w:asciiTheme="minorHAnsi" w:hAnsiTheme="minorHAnsi" w:cstheme="minorHAnsi"/>
        </w:rPr>
        <w:t xml:space="preserve">Pour les voies privées y donnant accès, </w:t>
      </w:r>
      <w:r w:rsidR="00214F56" w:rsidRPr="007C7A7B">
        <w:rPr>
          <w:rFonts w:asciiTheme="minorHAnsi" w:hAnsiTheme="minorHAnsi" w:cstheme="minorHAnsi"/>
        </w:rPr>
        <w:t xml:space="preserve">le débroussaillement doit être effectué </w:t>
      </w:r>
      <w:r w:rsidR="004322EC" w:rsidRPr="007C7A7B">
        <w:rPr>
          <w:rFonts w:asciiTheme="minorHAnsi" w:hAnsiTheme="minorHAnsi" w:cstheme="minorHAnsi"/>
        </w:rPr>
        <w:t xml:space="preserve">sur une profondeur </w:t>
      </w:r>
      <w:r w:rsidR="004322EC" w:rsidRPr="007C7A7B">
        <w:rPr>
          <w:rFonts w:asciiTheme="minorHAnsi" w:hAnsiTheme="minorHAnsi" w:cstheme="minorHAnsi"/>
          <w:bCs/>
        </w:rPr>
        <w:t>de 10 m</w:t>
      </w:r>
      <w:r w:rsidR="00A95564">
        <w:rPr>
          <w:rFonts w:asciiTheme="minorHAnsi" w:hAnsiTheme="minorHAnsi" w:cstheme="minorHAnsi"/>
          <w:bCs/>
        </w:rPr>
        <w:t>ètres</w:t>
      </w:r>
      <w:r w:rsidR="004322EC" w:rsidRPr="007C7A7B">
        <w:rPr>
          <w:rFonts w:asciiTheme="minorHAnsi" w:hAnsiTheme="minorHAnsi" w:cstheme="minorHAnsi"/>
          <w:bCs/>
        </w:rPr>
        <w:t xml:space="preserve"> de part et d’autre de la voie.</w:t>
      </w:r>
      <w:r w:rsidR="00BB785D">
        <w:rPr>
          <w:rFonts w:asciiTheme="minorHAnsi" w:hAnsiTheme="minorHAnsi" w:cstheme="minorHAnsi"/>
          <w:bCs/>
        </w:rPr>
        <w:t xml:space="preserve"> Cela permet de plus de faciliter l’accès et l’efficacité des secours.</w:t>
      </w:r>
    </w:p>
    <w:p w14:paraId="7E966631" w14:textId="77777777" w:rsidR="000E5E44" w:rsidRPr="007C7A7B" w:rsidRDefault="000E5E44" w:rsidP="000E5E44">
      <w:pPr>
        <w:pStyle w:val="NormalWeb"/>
        <w:jc w:val="both"/>
        <w:rPr>
          <w:rFonts w:asciiTheme="minorHAnsi" w:hAnsiTheme="minorHAnsi" w:cstheme="minorHAnsi"/>
        </w:rPr>
      </w:pPr>
      <w:r w:rsidRPr="007C7A7B">
        <w:rPr>
          <w:rFonts w:asciiTheme="minorHAnsi" w:hAnsiTheme="minorHAnsi" w:cstheme="minorHAnsi"/>
        </w:rPr>
        <w:t xml:space="preserve">Le non-respect des Obligations Légales de Débroussaillement peut </w:t>
      </w:r>
      <w:r w:rsidR="00C05298" w:rsidRPr="007C7A7B">
        <w:rPr>
          <w:rFonts w:asciiTheme="minorHAnsi" w:hAnsiTheme="minorHAnsi" w:cstheme="minorHAnsi"/>
        </w:rPr>
        <w:t xml:space="preserve">engager la responsabilité du propriétaire en cas de sinistre </w:t>
      </w:r>
      <w:r w:rsidR="00C05298">
        <w:rPr>
          <w:rFonts w:asciiTheme="minorHAnsi" w:hAnsiTheme="minorHAnsi" w:cstheme="minorHAnsi"/>
        </w:rPr>
        <w:t xml:space="preserve">et </w:t>
      </w:r>
      <w:r w:rsidRPr="007C7A7B">
        <w:rPr>
          <w:rFonts w:asciiTheme="minorHAnsi" w:hAnsiTheme="minorHAnsi" w:cstheme="minorHAnsi"/>
        </w:rPr>
        <w:t>entraîner des sanctions financières. La commune et les services de l’État peuvent également imposer la réalisation des travaux. Respecter les OLD, c’est se mettre en conformité avec la loi et contribuer activement à la prévention des incendies.</w:t>
      </w:r>
    </w:p>
    <w:p w14:paraId="6ADB67CD" w14:textId="77777777" w:rsidR="00057C43" w:rsidRPr="007C7A7B" w:rsidRDefault="00057C43" w:rsidP="00057C43">
      <w:pPr>
        <w:pStyle w:val="NormalWeb"/>
        <w:jc w:val="both"/>
        <w:rPr>
          <w:rFonts w:asciiTheme="minorHAnsi" w:hAnsiTheme="minorHAnsi" w:cstheme="minorHAnsi"/>
          <w:b/>
          <w:i/>
        </w:rPr>
      </w:pPr>
      <w:r w:rsidRPr="007C7A7B">
        <w:rPr>
          <w:rFonts w:asciiTheme="minorHAnsi" w:hAnsiTheme="minorHAnsi" w:cstheme="minorHAnsi"/>
          <w:b/>
          <w:i/>
        </w:rPr>
        <w:t xml:space="preserve">Témoignage : </w:t>
      </w:r>
    </w:p>
    <w:p w14:paraId="7E2A0301" w14:textId="77777777" w:rsidR="00057C43" w:rsidRPr="007C7A7B" w:rsidRDefault="00057C43" w:rsidP="00057C43">
      <w:pPr>
        <w:pStyle w:val="NormalWeb"/>
        <w:jc w:val="both"/>
        <w:rPr>
          <w:rFonts w:asciiTheme="minorHAnsi" w:hAnsiTheme="minorHAnsi" w:cstheme="minorHAnsi"/>
          <w:b/>
          <w:i/>
        </w:rPr>
      </w:pPr>
      <w:r w:rsidRPr="007C7A7B">
        <w:rPr>
          <w:rFonts w:asciiTheme="minorHAnsi" w:hAnsiTheme="minorHAnsi" w:cstheme="minorHAnsi"/>
          <w:b/>
          <w:i/>
        </w:rPr>
        <w:t>« En tant que sapeur-pompier, j’ai toujours eu une sensibilité particulière sur ce sujet. J’habite un pavillon entouré de bois. Je m’attache donc à effectuer et à maintenir le débroussaillement sur ma parcelle et même au-delà (avec l’accord de mon voisin),</w:t>
      </w:r>
      <w:r w:rsidR="0043393F" w:rsidRPr="007C7A7B">
        <w:rPr>
          <w:rFonts w:asciiTheme="minorHAnsi" w:hAnsiTheme="minorHAnsi" w:cstheme="minorHAnsi"/>
          <w:b/>
          <w:i/>
        </w:rPr>
        <w:t xml:space="preserve"> </w:t>
      </w:r>
      <w:r w:rsidRPr="007C7A7B">
        <w:rPr>
          <w:rFonts w:asciiTheme="minorHAnsi" w:hAnsiTheme="minorHAnsi" w:cstheme="minorHAnsi"/>
          <w:b/>
          <w:i/>
        </w:rPr>
        <w:t>conformément aux prescriptions réglementaires. En juillet 2025, un feu de végétation est survenu à proximité de mon domicile avec une propagation en direction de ma propriété. Au final, le feu est venu mourir sur l’herbe rase à quelques mètres de ma maison sans occasionner de dégât</w:t>
      </w:r>
      <w:r w:rsidR="00FB1741" w:rsidRPr="007C7A7B">
        <w:rPr>
          <w:rFonts w:asciiTheme="minorHAnsi" w:hAnsiTheme="minorHAnsi" w:cstheme="minorHAnsi"/>
          <w:b/>
          <w:i/>
        </w:rPr>
        <w:t xml:space="preserve"> matériel</w:t>
      </w:r>
      <w:r w:rsidRPr="007C7A7B">
        <w:rPr>
          <w:rFonts w:asciiTheme="minorHAnsi" w:hAnsiTheme="minorHAnsi" w:cstheme="minorHAnsi"/>
          <w:b/>
          <w:i/>
        </w:rPr>
        <w:t>. Sans débroussaillement et sans son entretien je n’ose imaginer ce qui aurait pu arriver</w:t>
      </w:r>
      <w:proofErr w:type="gramStart"/>
      <w:r w:rsidR="00373488">
        <w:rPr>
          <w:rFonts w:asciiTheme="minorHAnsi" w:hAnsiTheme="minorHAnsi" w:cstheme="minorHAnsi"/>
          <w:b/>
          <w:i/>
        </w:rPr>
        <w:t>…</w:t>
      </w:r>
      <w:r w:rsidR="00622BEC" w:rsidRPr="007C7A7B">
        <w:rPr>
          <w:rFonts w:asciiTheme="minorHAnsi" w:hAnsiTheme="minorHAnsi" w:cstheme="minorHAnsi"/>
          <w:b/>
          <w:i/>
        </w:rPr>
        <w:t>»</w:t>
      </w:r>
      <w:proofErr w:type="gramEnd"/>
      <w:r w:rsidR="00373488">
        <w:rPr>
          <w:rFonts w:asciiTheme="minorHAnsi" w:hAnsiTheme="minorHAnsi" w:cstheme="minorHAnsi"/>
          <w:b/>
          <w:i/>
        </w:rPr>
        <w:t>.</w:t>
      </w:r>
    </w:p>
    <w:p w14:paraId="2CC22DFB" w14:textId="77777777" w:rsidR="00057C43" w:rsidRPr="007C7A7B" w:rsidRDefault="00057C43" w:rsidP="00057C43">
      <w:pPr>
        <w:pStyle w:val="NormalWeb"/>
        <w:jc w:val="both"/>
        <w:rPr>
          <w:rFonts w:asciiTheme="minorHAnsi" w:hAnsiTheme="minorHAnsi" w:cstheme="minorHAnsi"/>
          <w:b/>
          <w:i/>
        </w:rPr>
      </w:pPr>
      <w:r w:rsidRPr="007C7A7B">
        <w:rPr>
          <w:rFonts w:asciiTheme="minorHAnsi" w:hAnsiTheme="minorHAnsi" w:cstheme="minorHAnsi"/>
          <w:b/>
          <w:i/>
        </w:rPr>
        <w:t>Grégory D. de Cieurac</w:t>
      </w:r>
    </w:p>
    <w:p w14:paraId="306AD053" w14:textId="77777777" w:rsidR="00A95564" w:rsidRDefault="00A95564" w:rsidP="00A95564">
      <w:pPr>
        <w:pStyle w:val="NormalWeb"/>
        <w:jc w:val="both"/>
        <w:rPr>
          <w:rFonts w:asciiTheme="minorHAnsi" w:hAnsiTheme="minorHAnsi" w:cstheme="minorHAnsi"/>
          <w:sz w:val="22"/>
          <w:szCs w:val="22"/>
        </w:rPr>
      </w:pPr>
      <w:r>
        <w:rPr>
          <w:rFonts w:asciiTheme="minorHAnsi" w:hAnsiTheme="minorHAnsi" w:cstheme="minorHAnsi"/>
          <w:sz w:val="22"/>
          <w:szCs w:val="22"/>
        </w:rPr>
        <w:t xml:space="preserve">Pour en savoir + : </w:t>
      </w:r>
      <w:hyperlink r:id="rId7" w:history="1">
        <w:r w:rsidRPr="002F59B3">
          <w:rPr>
            <w:rStyle w:val="Lienhypertexte"/>
            <w:rFonts w:asciiTheme="minorHAnsi" w:hAnsiTheme="minorHAnsi" w:cstheme="minorHAnsi"/>
            <w:sz w:val="22"/>
            <w:szCs w:val="22"/>
          </w:rPr>
          <w:t>https://www.lot.gouv.fr/Actions-de-l-Etat/Agriculture.-foret-et-developpement-rural/Foret/Defense-des-forets-contre-l-incendie/Obligation-Legale-de-Debroussaillement-OLD/Obligation-Legale-de-Debroussaillement-OLD</w:t>
        </w:r>
      </w:hyperlink>
    </w:p>
    <w:p w14:paraId="0CC6C756" w14:textId="77777777" w:rsidR="00E075FE" w:rsidRDefault="00A95564" w:rsidP="00057C43">
      <w:pPr>
        <w:pStyle w:val="NormalWeb"/>
        <w:jc w:val="both"/>
        <w:rPr>
          <w:rFonts w:asciiTheme="minorHAnsi" w:hAnsiTheme="minorHAnsi" w:cstheme="minorHAnsi"/>
          <w:b/>
          <w:i/>
          <w:color w:val="FF0000"/>
          <w:sz w:val="22"/>
          <w:szCs w:val="22"/>
        </w:rPr>
      </w:pPr>
      <w:r>
        <w:rPr>
          <w:rFonts w:asciiTheme="minorHAnsi" w:hAnsiTheme="minorHAnsi" w:cstheme="minorHAnsi"/>
          <w:b/>
          <w:i/>
          <w:noProof/>
          <w:color w:val="FF0000"/>
          <w:sz w:val="22"/>
          <w:szCs w:val="22"/>
        </w:rPr>
        <w:drawing>
          <wp:anchor distT="0" distB="0" distL="114300" distR="114300" simplePos="0" relativeHeight="251659264" behindDoc="0" locked="0" layoutInCell="1" allowOverlap="1" wp14:anchorId="209EF9CC" wp14:editId="0DE1B9EA">
            <wp:simplePos x="0" y="0"/>
            <wp:positionH relativeFrom="column">
              <wp:posOffset>1288415</wp:posOffset>
            </wp:positionH>
            <wp:positionV relativeFrom="paragraph">
              <wp:posOffset>78317</wp:posOffset>
            </wp:positionV>
            <wp:extent cx="2810934" cy="3747912"/>
            <wp:effectExtent l="0" t="0" r="8890" b="508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ticle 2 - Feu de végétaton Cieurac.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10934" cy="3747912"/>
                    </a:xfrm>
                    <a:prstGeom prst="rect">
                      <a:avLst/>
                    </a:prstGeom>
                  </pic:spPr>
                </pic:pic>
              </a:graphicData>
            </a:graphic>
            <wp14:sizeRelH relativeFrom="margin">
              <wp14:pctWidth>0</wp14:pctWidth>
            </wp14:sizeRelH>
            <wp14:sizeRelV relativeFrom="margin">
              <wp14:pctHeight>0</wp14:pctHeight>
            </wp14:sizeRelV>
          </wp:anchor>
        </w:drawing>
      </w:r>
    </w:p>
    <w:p w14:paraId="40D9F726" w14:textId="77777777" w:rsidR="00E075FE" w:rsidRDefault="00E075FE" w:rsidP="00057C43">
      <w:pPr>
        <w:pStyle w:val="NormalWeb"/>
        <w:jc w:val="both"/>
        <w:rPr>
          <w:rFonts w:asciiTheme="minorHAnsi" w:hAnsiTheme="minorHAnsi" w:cstheme="minorHAnsi"/>
          <w:b/>
          <w:i/>
          <w:color w:val="FF0000"/>
          <w:sz w:val="22"/>
          <w:szCs w:val="22"/>
        </w:rPr>
      </w:pPr>
    </w:p>
    <w:p w14:paraId="04EB3C88" w14:textId="77777777" w:rsidR="00E075FE" w:rsidRDefault="00E075FE" w:rsidP="00057C43">
      <w:pPr>
        <w:pStyle w:val="NormalWeb"/>
        <w:jc w:val="both"/>
        <w:rPr>
          <w:rFonts w:asciiTheme="minorHAnsi" w:hAnsiTheme="minorHAnsi" w:cstheme="minorHAnsi"/>
          <w:b/>
          <w:i/>
          <w:color w:val="FF0000"/>
          <w:sz w:val="22"/>
          <w:szCs w:val="22"/>
        </w:rPr>
      </w:pPr>
    </w:p>
    <w:p w14:paraId="4F7DEB12" w14:textId="77777777" w:rsidR="00E075FE" w:rsidRDefault="00E075FE" w:rsidP="00057C43">
      <w:pPr>
        <w:pStyle w:val="NormalWeb"/>
        <w:jc w:val="both"/>
        <w:rPr>
          <w:rFonts w:asciiTheme="minorHAnsi" w:hAnsiTheme="minorHAnsi" w:cstheme="minorHAnsi"/>
          <w:b/>
          <w:i/>
          <w:color w:val="FF0000"/>
          <w:sz w:val="22"/>
          <w:szCs w:val="22"/>
        </w:rPr>
      </w:pPr>
    </w:p>
    <w:p w14:paraId="2CAFFE30" w14:textId="77777777" w:rsidR="00E075FE" w:rsidRDefault="00E075FE" w:rsidP="00057C43">
      <w:pPr>
        <w:pStyle w:val="NormalWeb"/>
        <w:jc w:val="both"/>
        <w:rPr>
          <w:rFonts w:asciiTheme="minorHAnsi" w:hAnsiTheme="minorHAnsi" w:cstheme="minorHAnsi"/>
          <w:b/>
          <w:i/>
          <w:color w:val="FF0000"/>
          <w:sz w:val="22"/>
          <w:szCs w:val="22"/>
        </w:rPr>
      </w:pPr>
    </w:p>
    <w:p w14:paraId="76B73972" w14:textId="77777777" w:rsidR="00E075FE" w:rsidRDefault="00E075FE" w:rsidP="00057C43">
      <w:pPr>
        <w:pStyle w:val="NormalWeb"/>
        <w:jc w:val="both"/>
        <w:rPr>
          <w:rFonts w:asciiTheme="minorHAnsi" w:hAnsiTheme="minorHAnsi" w:cstheme="minorHAnsi"/>
          <w:b/>
          <w:i/>
          <w:color w:val="FF0000"/>
          <w:sz w:val="22"/>
          <w:szCs w:val="22"/>
        </w:rPr>
      </w:pPr>
    </w:p>
    <w:p w14:paraId="6E23CB97" w14:textId="77777777" w:rsidR="00A95564" w:rsidRDefault="00A95564" w:rsidP="00057C43">
      <w:pPr>
        <w:pStyle w:val="NormalWeb"/>
        <w:jc w:val="both"/>
        <w:rPr>
          <w:rFonts w:asciiTheme="minorHAnsi" w:hAnsiTheme="minorHAnsi" w:cstheme="minorHAnsi"/>
          <w:b/>
          <w:i/>
          <w:color w:val="FF0000"/>
          <w:sz w:val="22"/>
          <w:szCs w:val="22"/>
        </w:rPr>
      </w:pPr>
    </w:p>
    <w:p w14:paraId="6E463F63" w14:textId="77777777" w:rsidR="00A95564" w:rsidRDefault="00A95564" w:rsidP="00057C43">
      <w:pPr>
        <w:pStyle w:val="NormalWeb"/>
        <w:jc w:val="both"/>
        <w:rPr>
          <w:rFonts w:asciiTheme="minorHAnsi" w:hAnsiTheme="minorHAnsi" w:cstheme="minorHAnsi"/>
          <w:b/>
          <w:i/>
          <w:color w:val="FF0000"/>
          <w:sz w:val="22"/>
          <w:szCs w:val="22"/>
        </w:rPr>
      </w:pPr>
    </w:p>
    <w:p w14:paraId="17FAA996" w14:textId="77777777" w:rsidR="00E075FE" w:rsidRDefault="00E075FE" w:rsidP="00057C43">
      <w:pPr>
        <w:pStyle w:val="NormalWeb"/>
        <w:jc w:val="both"/>
        <w:rPr>
          <w:rFonts w:asciiTheme="minorHAnsi" w:hAnsiTheme="minorHAnsi" w:cstheme="minorHAnsi"/>
          <w:b/>
          <w:i/>
          <w:color w:val="FF0000"/>
          <w:sz w:val="22"/>
          <w:szCs w:val="22"/>
        </w:rPr>
      </w:pPr>
    </w:p>
    <w:p w14:paraId="06489346" w14:textId="77777777" w:rsidR="000E5E44" w:rsidRPr="00A01ACA" w:rsidRDefault="000E5E44" w:rsidP="000E5E44">
      <w:pPr>
        <w:pStyle w:val="Titre3"/>
        <w:rPr>
          <w:rFonts w:asciiTheme="minorHAnsi" w:hAnsiTheme="minorHAnsi" w:cstheme="minorHAnsi"/>
          <w:sz w:val="30"/>
          <w:szCs w:val="30"/>
        </w:rPr>
      </w:pPr>
      <w:r w:rsidRPr="00A01ACA">
        <w:rPr>
          <w:rStyle w:val="lev"/>
          <w:rFonts w:asciiTheme="minorHAnsi" w:hAnsiTheme="minorHAnsi" w:cstheme="minorHAnsi"/>
          <w:b/>
          <w:bCs/>
          <w:sz w:val="30"/>
          <w:szCs w:val="30"/>
        </w:rPr>
        <w:lastRenderedPageBreak/>
        <w:t xml:space="preserve">Article 3 – </w:t>
      </w:r>
      <w:r w:rsidR="00EA2A21" w:rsidRPr="00A01ACA">
        <w:rPr>
          <w:rStyle w:val="lev"/>
          <w:rFonts w:asciiTheme="minorHAnsi" w:hAnsiTheme="minorHAnsi" w:cstheme="minorHAnsi"/>
          <w:b/>
          <w:bCs/>
          <w:sz w:val="30"/>
          <w:szCs w:val="30"/>
        </w:rPr>
        <w:t xml:space="preserve">Les OLD : </w:t>
      </w:r>
      <w:r w:rsidRPr="00A01ACA">
        <w:rPr>
          <w:rStyle w:val="lev"/>
          <w:rFonts w:asciiTheme="minorHAnsi" w:hAnsiTheme="minorHAnsi" w:cstheme="minorHAnsi"/>
          <w:b/>
          <w:bCs/>
          <w:sz w:val="30"/>
          <w:szCs w:val="30"/>
        </w:rPr>
        <w:t>Comment bien débroussailler son terrain ?</w:t>
      </w:r>
    </w:p>
    <w:p w14:paraId="29468540" w14:textId="77777777" w:rsidR="00373488" w:rsidRDefault="000E5E44" w:rsidP="004322EC">
      <w:pPr>
        <w:pStyle w:val="NormalWeb"/>
        <w:jc w:val="both"/>
        <w:rPr>
          <w:rFonts w:asciiTheme="minorHAnsi" w:hAnsiTheme="minorHAnsi" w:cstheme="minorHAnsi"/>
        </w:rPr>
      </w:pPr>
      <w:r w:rsidRPr="007C7A7B">
        <w:rPr>
          <w:rFonts w:asciiTheme="minorHAnsi" w:hAnsiTheme="minorHAnsi" w:cstheme="minorHAnsi"/>
        </w:rPr>
        <w:t xml:space="preserve">Débroussailler ne signifie pas raser son terrain, mais </w:t>
      </w:r>
      <w:r w:rsidRPr="00373488">
        <w:rPr>
          <w:rStyle w:val="lev"/>
          <w:rFonts w:asciiTheme="minorHAnsi" w:hAnsiTheme="minorHAnsi" w:cstheme="minorHAnsi"/>
          <w:b w:val="0"/>
        </w:rPr>
        <w:t>réduire la continuité de la végétation</w:t>
      </w:r>
      <w:r w:rsidRPr="00373488">
        <w:rPr>
          <w:rFonts w:asciiTheme="minorHAnsi" w:hAnsiTheme="minorHAnsi" w:cstheme="minorHAnsi"/>
          <w:b/>
        </w:rPr>
        <w:t>.</w:t>
      </w:r>
      <w:r w:rsidRPr="007C7A7B">
        <w:rPr>
          <w:rFonts w:asciiTheme="minorHAnsi" w:hAnsiTheme="minorHAnsi" w:cstheme="minorHAnsi"/>
        </w:rPr>
        <w:t xml:space="preserve"> </w:t>
      </w:r>
    </w:p>
    <w:p w14:paraId="1172B129" w14:textId="77777777" w:rsidR="000E5E44" w:rsidRPr="007C7A7B" w:rsidRDefault="000E5E44" w:rsidP="004322EC">
      <w:pPr>
        <w:pStyle w:val="NormalWeb"/>
        <w:jc w:val="both"/>
        <w:rPr>
          <w:rFonts w:asciiTheme="minorHAnsi" w:hAnsiTheme="minorHAnsi" w:cstheme="minorHAnsi"/>
        </w:rPr>
      </w:pPr>
      <w:r w:rsidRPr="007C7A7B">
        <w:rPr>
          <w:rFonts w:asciiTheme="minorHAnsi" w:hAnsiTheme="minorHAnsi" w:cstheme="minorHAnsi"/>
        </w:rPr>
        <w:t>Cela consiste notamment à :</w:t>
      </w:r>
    </w:p>
    <w:p w14:paraId="78031B40" w14:textId="77777777" w:rsidR="000E5E44" w:rsidRPr="007C7A7B" w:rsidRDefault="000E5E44" w:rsidP="000E5E44">
      <w:pPr>
        <w:pStyle w:val="NormalWeb"/>
        <w:numPr>
          <w:ilvl w:val="0"/>
          <w:numId w:val="1"/>
        </w:numPr>
        <w:rPr>
          <w:rFonts w:asciiTheme="minorHAnsi" w:hAnsiTheme="minorHAnsi" w:cstheme="minorHAnsi"/>
        </w:rPr>
      </w:pPr>
      <w:proofErr w:type="gramStart"/>
      <w:r w:rsidRPr="007C7A7B">
        <w:rPr>
          <w:rFonts w:asciiTheme="minorHAnsi" w:hAnsiTheme="minorHAnsi" w:cstheme="minorHAnsi"/>
        </w:rPr>
        <w:t>couper</w:t>
      </w:r>
      <w:proofErr w:type="gramEnd"/>
      <w:r w:rsidRPr="007C7A7B">
        <w:rPr>
          <w:rFonts w:asciiTheme="minorHAnsi" w:hAnsiTheme="minorHAnsi" w:cstheme="minorHAnsi"/>
        </w:rPr>
        <w:t xml:space="preserve"> les herbes hautes et les broussailles,</w:t>
      </w:r>
    </w:p>
    <w:p w14:paraId="2A3970A5" w14:textId="77777777" w:rsidR="000E5E44" w:rsidRPr="007C7A7B" w:rsidRDefault="000E5E44" w:rsidP="000E5E44">
      <w:pPr>
        <w:pStyle w:val="NormalWeb"/>
        <w:numPr>
          <w:ilvl w:val="0"/>
          <w:numId w:val="1"/>
        </w:numPr>
        <w:rPr>
          <w:rFonts w:asciiTheme="minorHAnsi" w:hAnsiTheme="minorHAnsi" w:cstheme="minorHAnsi"/>
        </w:rPr>
      </w:pPr>
      <w:proofErr w:type="gramStart"/>
      <w:r w:rsidRPr="007C7A7B">
        <w:rPr>
          <w:rFonts w:asciiTheme="minorHAnsi" w:hAnsiTheme="minorHAnsi" w:cstheme="minorHAnsi"/>
        </w:rPr>
        <w:t>élaguer</w:t>
      </w:r>
      <w:proofErr w:type="gramEnd"/>
      <w:r w:rsidRPr="007C7A7B">
        <w:rPr>
          <w:rFonts w:asciiTheme="minorHAnsi" w:hAnsiTheme="minorHAnsi" w:cstheme="minorHAnsi"/>
        </w:rPr>
        <w:t xml:space="preserve"> les arbres pour éviter le contact entre les branches,</w:t>
      </w:r>
    </w:p>
    <w:p w14:paraId="78A3304C" w14:textId="77777777" w:rsidR="000E5E44" w:rsidRPr="007C7A7B" w:rsidRDefault="000E5E44" w:rsidP="000E5E44">
      <w:pPr>
        <w:pStyle w:val="NormalWeb"/>
        <w:numPr>
          <w:ilvl w:val="0"/>
          <w:numId w:val="1"/>
        </w:numPr>
        <w:rPr>
          <w:rFonts w:asciiTheme="minorHAnsi" w:hAnsiTheme="minorHAnsi" w:cstheme="minorHAnsi"/>
        </w:rPr>
      </w:pPr>
      <w:proofErr w:type="gramStart"/>
      <w:r w:rsidRPr="007C7A7B">
        <w:rPr>
          <w:rFonts w:asciiTheme="minorHAnsi" w:hAnsiTheme="minorHAnsi" w:cstheme="minorHAnsi"/>
        </w:rPr>
        <w:t>supprimer</w:t>
      </w:r>
      <w:proofErr w:type="gramEnd"/>
      <w:r w:rsidRPr="007C7A7B">
        <w:rPr>
          <w:rFonts w:asciiTheme="minorHAnsi" w:hAnsiTheme="minorHAnsi" w:cstheme="minorHAnsi"/>
        </w:rPr>
        <w:t xml:space="preserve"> les végétaux secs ou morts,</w:t>
      </w:r>
    </w:p>
    <w:p w14:paraId="2780C2F4" w14:textId="77777777" w:rsidR="000E5E44" w:rsidRPr="007C7A7B" w:rsidRDefault="000E5E44" w:rsidP="000E5E44">
      <w:pPr>
        <w:pStyle w:val="NormalWeb"/>
        <w:numPr>
          <w:ilvl w:val="0"/>
          <w:numId w:val="1"/>
        </w:numPr>
        <w:rPr>
          <w:rFonts w:asciiTheme="minorHAnsi" w:hAnsiTheme="minorHAnsi" w:cstheme="minorHAnsi"/>
        </w:rPr>
      </w:pPr>
      <w:proofErr w:type="gramStart"/>
      <w:r w:rsidRPr="007C7A7B">
        <w:rPr>
          <w:rFonts w:asciiTheme="minorHAnsi" w:hAnsiTheme="minorHAnsi" w:cstheme="minorHAnsi"/>
        </w:rPr>
        <w:t>maintenir</w:t>
      </w:r>
      <w:proofErr w:type="gramEnd"/>
      <w:r w:rsidRPr="007C7A7B">
        <w:rPr>
          <w:rFonts w:asciiTheme="minorHAnsi" w:hAnsiTheme="minorHAnsi" w:cstheme="minorHAnsi"/>
        </w:rPr>
        <w:t xml:space="preserve"> une distance entre la végétation et les bâtiments.</w:t>
      </w:r>
    </w:p>
    <w:p w14:paraId="11C3E17C" w14:textId="77777777" w:rsidR="000E5E44" w:rsidRPr="007C7A7B" w:rsidRDefault="000E5E44" w:rsidP="004322EC">
      <w:pPr>
        <w:pStyle w:val="NormalWeb"/>
        <w:jc w:val="both"/>
        <w:rPr>
          <w:rFonts w:asciiTheme="minorHAnsi" w:hAnsiTheme="minorHAnsi" w:cstheme="minorHAnsi"/>
        </w:rPr>
      </w:pPr>
      <w:r w:rsidRPr="007C7A7B">
        <w:rPr>
          <w:rFonts w:asciiTheme="minorHAnsi" w:hAnsiTheme="minorHAnsi" w:cstheme="minorHAnsi"/>
        </w:rPr>
        <w:t>Ces travaux doivent être réalisés régulièrement, idéalement avant la période estivale. Un entretien annuel permet de conserver un terrain moins inflammable et plus sûr tout au long de l’année.</w:t>
      </w:r>
    </w:p>
    <w:p w14:paraId="22AE1988" w14:textId="77777777" w:rsidR="000E5E44" w:rsidRPr="007C7A7B" w:rsidRDefault="000E5E44" w:rsidP="004322EC">
      <w:pPr>
        <w:pStyle w:val="NormalWeb"/>
        <w:jc w:val="both"/>
        <w:rPr>
          <w:rFonts w:asciiTheme="minorHAnsi" w:hAnsiTheme="minorHAnsi" w:cstheme="minorHAnsi"/>
        </w:rPr>
      </w:pPr>
      <w:r w:rsidRPr="007C7A7B">
        <w:rPr>
          <w:rFonts w:asciiTheme="minorHAnsi" w:hAnsiTheme="minorHAnsi" w:cstheme="minorHAnsi"/>
        </w:rPr>
        <w:t>Contrairement aux idées reçues, le débroussaillement n’est pas nuisible à l’environnement. Bien réalisé, il permet de préserver les arbres, de favoriser une végétation plus saine et de limiter les feux destructeurs pour la faune et la flore.</w:t>
      </w:r>
      <w:r w:rsidR="004322EC" w:rsidRPr="007C7A7B">
        <w:rPr>
          <w:rFonts w:asciiTheme="minorHAnsi" w:hAnsiTheme="minorHAnsi" w:cstheme="minorHAnsi"/>
        </w:rPr>
        <w:t xml:space="preserve"> </w:t>
      </w:r>
      <w:r w:rsidRPr="007C7A7B">
        <w:rPr>
          <w:rFonts w:asciiTheme="minorHAnsi" w:hAnsiTheme="minorHAnsi" w:cstheme="minorHAnsi"/>
        </w:rPr>
        <w:t>Un terrain débroussaillé améliore également le cadre de vie : meilleure visibilité, accès facilité, valorisation des espaces naturels et des habitations.</w:t>
      </w:r>
      <w:r w:rsidR="004322EC" w:rsidRPr="007C7A7B">
        <w:rPr>
          <w:rFonts w:asciiTheme="minorHAnsi" w:hAnsiTheme="minorHAnsi" w:cstheme="minorHAnsi"/>
        </w:rPr>
        <w:t xml:space="preserve"> </w:t>
      </w:r>
      <w:r w:rsidRPr="007C7A7B">
        <w:rPr>
          <w:rFonts w:asciiTheme="minorHAnsi" w:hAnsiTheme="minorHAnsi" w:cstheme="minorHAnsi"/>
        </w:rPr>
        <w:t>Les Obligations Légales de Débroussaillement s’inscrivent ainsi dans une démarche durable, conciliant sécurité, protection de l’environnement et qualité de vie pour tous.</w:t>
      </w:r>
    </w:p>
    <w:p w14:paraId="0C1634D3" w14:textId="77777777" w:rsidR="007C7A7B" w:rsidRPr="00230DC3" w:rsidRDefault="007C7A7B" w:rsidP="007C7A7B">
      <w:pPr>
        <w:pStyle w:val="NormalWeb"/>
        <w:jc w:val="both"/>
        <w:rPr>
          <w:rFonts w:asciiTheme="minorHAnsi" w:hAnsiTheme="minorHAnsi" w:cstheme="minorHAnsi"/>
          <w:b/>
          <w:i/>
        </w:rPr>
      </w:pPr>
      <w:r w:rsidRPr="00230DC3">
        <w:rPr>
          <w:rFonts w:asciiTheme="minorHAnsi" w:hAnsiTheme="minorHAnsi" w:cstheme="minorHAnsi"/>
          <w:b/>
          <w:i/>
        </w:rPr>
        <w:t xml:space="preserve">Témoignage : </w:t>
      </w:r>
    </w:p>
    <w:p w14:paraId="4AF541E4" w14:textId="77777777" w:rsidR="007C7A7B" w:rsidRPr="00230DC3" w:rsidRDefault="00373488" w:rsidP="007C7A7B">
      <w:pPr>
        <w:pStyle w:val="NormalWeb"/>
        <w:jc w:val="both"/>
        <w:rPr>
          <w:rFonts w:ascii="Calibri" w:hAnsi="Calibri" w:cs="Calibri"/>
          <w:b/>
          <w:i/>
        </w:rPr>
      </w:pPr>
      <w:proofErr w:type="gramStart"/>
      <w:r w:rsidRPr="00230DC3">
        <w:rPr>
          <w:rFonts w:ascii="Calibri" w:hAnsi="Calibri" w:cs="Calibri"/>
          <w:b/>
          <w:i/>
        </w:rPr>
        <w:t>«</w:t>
      </w:r>
      <w:r>
        <w:rPr>
          <w:rFonts w:ascii="Calibri" w:hAnsi="Calibri" w:cs="Calibri"/>
          <w:b/>
          <w:i/>
        </w:rPr>
        <w:t>La</w:t>
      </w:r>
      <w:proofErr w:type="gramEnd"/>
      <w:r>
        <w:rPr>
          <w:rFonts w:ascii="Calibri" w:hAnsi="Calibri" w:cs="Calibri"/>
          <w:b/>
          <w:i/>
        </w:rPr>
        <w:t xml:space="preserve"> circulation et le </w:t>
      </w:r>
      <w:r w:rsidRPr="00230DC3">
        <w:rPr>
          <w:rFonts w:ascii="Calibri" w:hAnsi="Calibri" w:cs="Calibri"/>
          <w:b/>
          <w:i/>
        </w:rPr>
        <w:t>pré</w:t>
      </w:r>
      <w:r>
        <w:rPr>
          <w:rFonts w:ascii="Calibri" w:hAnsi="Calibri" w:cs="Calibri"/>
          <w:b/>
          <w:i/>
        </w:rPr>
        <w:t>-</w:t>
      </w:r>
      <w:r w:rsidRPr="00230DC3">
        <w:rPr>
          <w:rFonts w:ascii="Calibri" w:hAnsi="Calibri" w:cs="Calibri"/>
          <w:b/>
          <w:i/>
        </w:rPr>
        <w:t>positionn</w:t>
      </w:r>
      <w:r>
        <w:rPr>
          <w:rFonts w:ascii="Calibri" w:hAnsi="Calibri" w:cs="Calibri"/>
          <w:b/>
          <w:i/>
        </w:rPr>
        <w:t>ement</w:t>
      </w:r>
      <w:r w:rsidRPr="00230DC3">
        <w:rPr>
          <w:rFonts w:ascii="Calibri" w:hAnsi="Calibri" w:cs="Calibri"/>
          <w:b/>
          <w:i/>
        </w:rPr>
        <w:t xml:space="preserve"> </w:t>
      </w:r>
      <w:r>
        <w:rPr>
          <w:rFonts w:ascii="Calibri" w:hAnsi="Calibri" w:cs="Calibri"/>
          <w:b/>
          <w:i/>
        </w:rPr>
        <w:t>d</w:t>
      </w:r>
      <w:r w:rsidR="00230DC3" w:rsidRPr="00230DC3">
        <w:rPr>
          <w:rFonts w:ascii="Calibri" w:hAnsi="Calibri" w:cs="Calibri"/>
          <w:b/>
          <w:i/>
        </w:rPr>
        <w:t xml:space="preserve">es véhicules </w:t>
      </w:r>
      <w:r w:rsidR="00230DC3">
        <w:rPr>
          <w:rFonts w:ascii="Calibri" w:hAnsi="Calibri" w:cs="Calibri"/>
          <w:b/>
          <w:i/>
        </w:rPr>
        <w:t xml:space="preserve">de secours </w:t>
      </w:r>
      <w:r>
        <w:rPr>
          <w:rFonts w:ascii="Calibri" w:hAnsi="Calibri" w:cs="Calibri"/>
          <w:b/>
          <w:i/>
        </w:rPr>
        <w:t xml:space="preserve">engagés pour </w:t>
      </w:r>
      <w:r w:rsidR="00230DC3" w:rsidRPr="00230DC3">
        <w:rPr>
          <w:rFonts w:ascii="Calibri" w:hAnsi="Calibri" w:cs="Calibri"/>
          <w:b/>
          <w:i/>
        </w:rPr>
        <w:t>stopper la propagation d</w:t>
      </w:r>
      <w:r w:rsidR="00230DC3">
        <w:rPr>
          <w:rFonts w:ascii="Calibri" w:hAnsi="Calibri" w:cs="Calibri"/>
          <w:b/>
          <w:i/>
        </w:rPr>
        <w:t xml:space="preserve">’un feu de végétation, n’est envisageable </w:t>
      </w:r>
      <w:r w:rsidR="00230DC3" w:rsidRPr="00230DC3">
        <w:rPr>
          <w:rFonts w:ascii="Calibri" w:hAnsi="Calibri" w:cs="Calibri"/>
          <w:b/>
          <w:i/>
        </w:rPr>
        <w:t xml:space="preserve">que sur </w:t>
      </w:r>
      <w:r w:rsidR="00230DC3">
        <w:rPr>
          <w:rFonts w:ascii="Calibri" w:hAnsi="Calibri" w:cs="Calibri"/>
          <w:b/>
          <w:i/>
        </w:rPr>
        <w:t>des</w:t>
      </w:r>
      <w:r w:rsidR="00230DC3" w:rsidRPr="00230DC3">
        <w:rPr>
          <w:rFonts w:ascii="Calibri" w:hAnsi="Calibri" w:cs="Calibri"/>
          <w:b/>
          <w:i/>
        </w:rPr>
        <w:t xml:space="preserve"> zone</w:t>
      </w:r>
      <w:r w:rsidR="00230DC3">
        <w:rPr>
          <w:rFonts w:ascii="Calibri" w:hAnsi="Calibri" w:cs="Calibri"/>
          <w:b/>
          <w:i/>
        </w:rPr>
        <w:t>s</w:t>
      </w:r>
      <w:r w:rsidR="00230DC3" w:rsidRPr="00230DC3">
        <w:rPr>
          <w:rFonts w:ascii="Calibri" w:hAnsi="Calibri" w:cs="Calibri"/>
          <w:b/>
          <w:i/>
        </w:rPr>
        <w:t xml:space="preserve"> bien dégagée</w:t>
      </w:r>
      <w:r w:rsidR="00230DC3">
        <w:rPr>
          <w:rFonts w:ascii="Calibri" w:hAnsi="Calibri" w:cs="Calibri"/>
          <w:b/>
          <w:i/>
        </w:rPr>
        <w:t>s</w:t>
      </w:r>
      <w:r w:rsidR="00230DC3" w:rsidRPr="00230DC3">
        <w:rPr>
          <w:rFonts w:ascii="Calibri" w:hAnsi="Calibri" w:cs="Calibri"/>
          <w:b/>
          <w:i/>
        </w:rPr>
        <w:t xml:space="preserve">. </w:t>
      </w:r>
      <w:r>
        <w:rPr>
          <w:rFonts w:ascii="Calibri" w:hAnsi="Calibri" w:cs="Calibri"/>
          <w:b/>
          <w:i/>
        </w:rPr>
        <w:t>L</w:t>
      </w:r>
      <w:r w:rsidRPr="00230DC3">
        <w:rPr>
          <w:rFonts w:ascii="Calibri" w:hAnsi="Calibri" w:cs="Calibri"/>
          <w:b/>
          <w:i/>
        </w:rPr>
        <w:t>ors</w:t>
      </w:r>
      <w:r>
        <w:rPr>
          <w:rFonts w:ascii="Calibri" w:hAnsi="Calibri" w:cs="Calibri"/>
          <w:b/>
          <w:i/>
        </w:rPr>
        <w:t>que</w:t>
      </w:r>
      <w:r w:rsidRPr="00230DC3">
        <w:rPr>
          <w:rFonts w:ascii="Calibri" w:hAnsi="Calibri" w:cs="Calibri"/>
          <w:b/>
          <w:i/>
        </w:rPr>
        <w:t xml:space="preserve"> </w:t>
      </w:r>
      <w:r>
        <w:rPr>
          <w:rFonts w:ascii="Calibri" w:hAnsi="Calibri" w:cs="Calibri"/>
          <w:b/>
          <w:i/>
        </w:rPr>
        <w:t>l</w:t>
      </w:r>
      <w:r w:rsidRPr="00230DC3">
        <w:rPr>
          <w:rFonts w:ascii="Calibri" w:hAnsi="Calibri" w:cs="Calibri"/>
          <w:b/>
          <w:i/>
        </w:rPr>
        <w:t xml:space="preserve">es </w:t>
      </w:r>
      <w:r>
        <w:rPr>
          <w:rFonts w:ascii="Calibri" w:hAnsi="Calibri" w:cs="Calibri"/>
          <w:b/>
          <w:i/>
        </w:rPr>
        <w:t>obligations légales de débroussaillement</w:t>
      </w:r>
      <w:r w:rsidRPr="00230DC3">
        <w:rPr>
          <w:rFonts w:ascii="Calibri" w:hAnsi="Calibri" w:cs="Calibri"/>
          <w:b/>
          <w:i/>
        </w:rPr>
        <w:t xml:space="preserve"> sont réalisées </w:t>
      </w:r>
      <w:r>
        <w:rPr>
          <w:rFonts w:ascii="Calibri" w:hAnsi="Calibri" w:cs="Calibri"/>
          <w:b/>
          <w:i/>
        </w:rPr>
        <w:t xml:space="preserve">en respectant les préconisations, cela </w:t>
      </w:r>
      <w:r w:rsidR="00230DC3" w:rsidRPr="00230DC3">
        <w:rPr>
          <w:rFonts w:ascii="Calibri" w:hAnsi="Calibri" w:cs="Calibri"/>
          <w:b/>
          <w:i/>
        </w:rPr>
        <w:t xml:space="preserve">permet aux intervenants </w:t>
      </w:r>
      <w:r>
        <w:rPr>
          <w:rFonts w:ascii="Calibri" w:hAnsi="Calibri" w:cs="Calibri"/>
          <w:b/>
          <w:i/>
        </w:rPr>
        <w:t>d’évoluer en toute</w:t>
      </w:r>
      <w:r w:rsidR="00230DC3" w:rsidRPr="00230DC3">
        <w:rPr>
          <w:rFonts w:ascii="Calibri" w:hAnsi="Calibri" w:cs="Calibri"/>
          <w:b/>
          <w:i/>
        </w:rPr>
        <w:t xml:space="preserve"> sécurité et de </w:t>
      </w:r>
      <w:r>
        <w:rPr>
          <w:rFonts w:ascii="Calibri" w:hAnsi="Calibri" w:cs="Calibri"/>
          <w:b/>
          <w:i/>
        </w:rPr>
        <w:t xml:space="preserve">s’attacher à </w:t>
      </w:r>
      <w:r w:rsidR="00230DC3" w:rsidRPr="00230DC3">
        <w:rPr>
          <w:rFonts w:ascii="Calibri" w:hAnsi="Calibri" w:cs="Calibri"/>
          <w:b/>
          <w:i/>
        </w:rPr>
        <w:t>«casser la dynamique du feu» en réduisant considérablement le combustible</w:t>
      </w:r>
      <w:r>
        <w:rPr>
          <w:rFonts w:ascii="Calibri" w:hAnsi="Calibri" w:cs="Calibri"/>
          <w:b/>
          <w:i/>
        </w:rPr>
        <w:t>»</w:t>
      </w:r>
      <w:r w:rsidR="00230DC3" w:rsidRPr="00230DC3">
        <w:rPr>
          <w:rFonts w:ascii="Calibri" w:hAnsi="Calibri" w:cs="Calibri"/>
          <w:b/>
          <w:i/>
        </w:rPr>
        <w:t>.</w:t>
      </w:r>
    </w:p>
    <w:p w14:paraId="3DEDAD5B" w14:textId="77777777" w:rsidR="007C7A7B" w:rsidRPr="007C7A7B" w:rsidRDefault="007C7A7B" w:rsidP="007C7A7B">
      <w:pPr>
        <w:pStyle w:val="NormalWeb"/>
        <w:jc w:val="both"/>
        <w:rPr>
          <w:rFonts w:asciiTheme="minorHAnsi" w:hAnsiTheme="minorHAnsi" w:cstheme="minorHAnsi"/>
          <w:b/>
          <w:i/>
        </w:rPr>
      </w:pPr>
      <w:r w:rsidRPr="007C7A7B">
        <w:rPr>
          <w:rFonts w:asciiTheme="minorHAnsi" w:hAnsiTheme="minorHAnsi" w:cstheme="minorHAnsi"/>
          <w:b/>
          <w:i/>
        </w:rPr>
        <w:t>Lieutenant Alain Sagne – Service opérations, prévision et doctrine du SDIS46</w:t>
      </w:r>
    </w:p>
    <w:p w14:paraId="62205A9E" w14:textId="77777777" w:rsidR="00A95564" w:rsidRDefault="00A95564" w:rsidP="00A95564">
      <w:pPr>
        <w:pStyle w:val="NormalWeb"/>
        <w:jc w:val="both"/>
        <w:rPr>
          <w:rFonts w:asciiTheme="minorHAnsi" w:hAnsiTheme="minorHAnsi" w:cstheme="minorHAnsi"/>
          <w:sz w:val="22"/>
          <w:szCs w:val="22"/>
        </w:rPr>
      </w:pPr>
      <w:r>
        <w:rPr>
          <w:rFonts w:asciiTheme="minorHAnsi" w:hAnsiTheme="minorHAnsi" w:cstheme="minorHAnsi"/>
          <w:sz w:val="22"/>
          <w:szCs w:val="22"/>
        </w:rPr>
        <w:t xml:space="preserve">Pour en savoir + : </w:t>
      </w:r>
      <w:hyperlink r:id="rId9" w:history="1">
        <w:r w:rsidRPr="002F59B3">
          <w:rPr>
            <w:rStyle w:val="Lienhypertexte"/>
            <w:rFonts w:asciiTheme="minorHAnsi" w:hAnsiTheme="minorHAnsi" w:cstheme="minorHAnsi"/>
            <w:sz w:val="22"/>
            <w:szCs w:val="22"/>
          </w:rPr>
          <w:t>https://www.lot.gouv.fr/Actions-de-l-Etat/Agriculture.-foret-et-developpement-rural/Foret/Defense-des-forets-contre-l-incendie/Obligation-Legale-de-Debroussaillement-OLD/Obligation-Legale-de-Debroussaillement-OLD</w:t>
        </w:r>
      </w:hyperlink>
    </w:p>
    <w:p w14:paraId="0E414215" w14:textId="77777777" w:rsidR="007C7A7B" w:rsidRPr="004322EC" w:rsidRDefault="00A95564" w:rsidP="004322EC">
      <w:pPr>
        <w:pStyle w:val="NormalWeb"/>
        <w:jc w:val="both"/>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660288" behindDoc="0" locked="0" layoutInCell="1" allowOverlap="1" wp14:anchorId="27A5FF54" wp14:editId="264111A2">
            <wp:simplePos x="0" y="0"/>
            <wp:positionH relativeFrom="margin">
              <wp:align>center</wp:align>
            </wp:positionH>
            <wp:positionV relativeFrom="paragraph">
              <wp:posOffset>25188</wp:posOffset>
            </wp:positionV>
            <wp:extent cx="4051300" cy="2699179"/>
            <wp:effectExtent l="0" t="0" r="6350" b="635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ticle 3 - Secours pré-positionné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51300" cy="2699179"/>
                    </a:xfrm>
                    <a:prstGeom prst="rect">
                      <a:avLst/>
                    </a:prstGeom>
                  </pic:spPr>
                </pic:pic>
              </a:graphicData>
            </a:graphic>
            <wp14:sizeRelH relativeFrom="margin">
              <wp14:pctWidth>0</wp14:pctWidth>
            </wp14:sizeRelH>
            <wp14:sizeRelV relativeFrom="margin">
              <wp14:pctHeight>0</wp14:pctHeight>
            </wp14:sizeRelV>
          </wp:anchor>
        </w:drawing>
      </w:r>
    </w:p>
    <w:sectPr w:rsidR="007C7A7B" w:rsidRPr="004322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822C5"/>
    <w:multiLevelType w:val="multilevel"/>
    <w:tmpl w:val="0D748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3103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E44"/>
    <w:rsid w:val="00057C43"/>
    <w:rsid w:val="000E5E44"/>
    <w:rsid w:val="000F58CB"/>
    <w:rsid w:val="00102296"/>
    <w:rsid w:val="001472F1"/>
    <w:rsid w:val="001F377F"/>
    <w:rsid w:val="00214F56"/>
    <w:rsid w:val="00230DC3"/>
    <w:rsid w:val="0024029E"/>
    <w:rsid w:val="00342593"/>
    <w:rsid w:val="00373488"/>
    <w:rsid w:val="003C4D0B"/>
    <w:rsid w:val="00403456"/>
    <w:rsid w:val="004167C5"/>
    <w:rsid w:val="004322EC"/>
    <w:rsid w:val="0043393F"/>
    <w:rsid w:val="00616AA9"/>
    <w:rsid w:val="00622BEC"/>
    <w:rsid w:val="0066322A"/>
    <w:rsid w:val="00706C8C"/>
    <w:rsid w:val="007C7A7B"/>
    <w:rsid w:val="00A01ACA"/>
    <w:rsid w:val="00A95564"/>
    <w:rsid w:val="00B970B9"/>
    <w:rsid w:val="00BB785D"/>
    <w:rsid w:val="00C05298"/>
    <w:rsid w:val="00E075FE"/>
    <w:rsid w:val="00EA2A21"/>
    <w:rsid w:val="00F00B9C"/>
    <w:rsid w:val="00F31806"/>
    <w:rsid w:val="00FB174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B5F82"/>
  <w15:chartTrackingRefBased/>
  <w15:docId w15:val="{B83D4282-28EA-4382-A557-AFF73DF54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0E5E44"/>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0E5E44"/>
    <w:rPr>
      <w:rFonts w:ascii="Times New Roman" w:eastAsia="Times New Roman" w:hAnsi="Times New Roman" w:cs="Times New Roman"/>
      <w:b/>
      <w:bCs/>
      <w:sz w:val="27"/>
      <w:szCs w:val="27"/>
      <w:lang w:eastAsia="fr-FR"/>
    </w:rPr>
  </w:style>
  <w:style w:type="character" w:styleId="lev">
    <w:name w:val="Strong"/>
    <w:basedOn w:val="Policepardfaut"/>
    <w:uiPriority w:val="22"/>
    <w:qFormat/>
    <w:rsid w:val="000E5E44"/>
    <w:rPr>
      <w:b/>
      <w:bCs/>
    </w:rPr>
  </w:style>
  <w:style w:type="paragraph" w:styleId="NormalWeb">
    <w:name w:val="Normal (Web)"/>
    <w:basedOn w:val="Normal"/>
    <w:uiPriority w:val="99"/>
    <w:unhideWhenUsed/>
    <w:rsid w:val="000E5E4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A955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963660">
      <w:bodyDiv w:val="1"/>
      <w:marLeft w:val="0"/>
      <w:marRight w:val="0"/>
      <w:marTop w:val="0"/>
      <w:marBottom w:val="0"/>
      <w:divBdr>
        <w:top w:val="none" w:sz="0" w:space="0" w:color="auto"/>
        <w:left w:val="none" w:sz="0" w:space="0" w:color="auto"/>
        <w:bottom w:val="none" w:sz="0" w:space="0" w:color="auto"/>
        <w:right w:val="none" w:sz="0" w:space="0" w:color="auto"/>
      </w:divBdr>
    </w:div>
    <w:div w:id="597912661">
      <w:bodyDiv w:val="1"/>
      <w:marLeft w:val="0"/>
      <w:marRight w:val="0"/>
      <w:marTop w:val="0"/>
      <w:marBottom w:val="0"/>
      <w:divBdr>
        <w:top w:val="none" w:sz="0" w:space="0" w:color="auto"/>
        <w:left w:val="none" w:sz="0" w:space="0" w:color="auto"/>
        <w:bottom w:val="none" w:sz="0" w:space="0" w:color="auto"/>
        <w:right w:val="none" w:sz="0" w:space="0" w:color="auto"/>
      </w:divBdr>
    </w:div>
    <w:div w:id="1435855641">
      <w:bodyDiv w:val="1"/>
      <w:marLeft w:val="0"/>
      <w:marRight w:val="0"/>
      <w:marTop w:val="0"/>
      <w:marBottom w:val="0"/>
      <w:divBdr>
        <w:top w:val="none" w:sz="0" w:space="0" w:color="auto"/>
        <w:left w:val="none" w:sz="0" w:space="0" w:color="auto"/>
        <w:bottom w:val="none" w:sz="0" w:space="0" w:color="auto"/>
        <w:right w:val="none" w:sz="0" w:space="0" w:color="auto"/>
      </w:divBdr>
    </w:div>
    <w:div w:id="1589341382">
      <w:bodyDiv w:val="1"/>
      <w:marLeft w:val="0"/>
      <w:marRight w:val="0"/>
      <w:marTop w:val="0"/>
      <w:marBottom w:val="0"/>
      <w:divBdr>
        <w:top w:val="none" w:sz="0" w:space="0" w:color="auto"/>
        <w:left w:val="none" w:sz="0" w:space="0" w:color="auto"/>
        <w:bottom w:val="none" w:sz="0" w:space="0" w:color="auto"/>
        <w:right w:val="none" w:sz="0" w:space="0" w:color="auto"/>
      </w:divBdr>
    </w:div>
    <w:div w:id="2004627336">
      <w:bodyDiv w:val="1"/>
      <w:marLeft w:val="0"/>
      <w:marRight w:val="0"/>
      <w:marTop w:val="0"/>
      <w:marBottom w:val="0"/>
      <w:divBdr>
        <w:top w:val="none" w:sz="0" w:space="0" w:color="auto"/>
        <w:left w:val="none" w:sz="0" w:space="0" w:color="auto"/>
        <w:bottom w:val="none" w:sz="0" w:space="0" w:color="auto"/>
        <w:right w:val="none" w:sz="0" w:space="0" w:color="auto"/>
      </w:divBdr>
    </w:div>
    <w:div w:id="2046976881">
      <w:bodyDiv w:val="1"/>
      <w:marLeft w:val="0"/>
      <w:marRight w:val="0"/>
      <w:marTop w:val="0"/>
      <w:marBottom w:val="0"/>
      <w:divBdr>
        <w:top w:val="none" w:sz="0" w:space="0" w:color="auto"/>
        <w:left w:val="none" w:sz="0" w:space="0" w:color="auto"/>
        <w:bottom w:val="none" w:sz="0" w:space="0" w:color="auto"/>
        <w:right w:val="none" w:sz="0" w:space="0" w:color="auto"/>
      </w:divBdr>
    </w:div>
    <w:div w:id="211451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lot.gouv.fr/Actions-de-l-Etat/Agriculture.-foret-et-developpement-rural/Foret/Defense-des-forets-contre-l-incendie/Obligation-Legale-de-Debroussaillement-OLD/Obligation-Legale-de-Debroussaillement-OL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www.lot.gouv.fr/Actions-de-l-Etat/Agriculture.-foret-et-developpement-rural/Foret/Defense-des-forets-contre-l-incendie/Obligation-Legale-de-Debroussaillement-OLD/Obligation-Legale-de-Debroussaillement-OLD"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lot.gouv.fr/Actions-de-l-Etat/Agriculture.-foret-et-developpement-rural/Foret/Defense-des-forets-contre-l-incendie/Obligation-Legale-de-Debroussaillement-OLD/Obligation-Legale-de-Debroussaillement-OL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1000</Words>
  <Characters>5502</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Francois GOMEZ</dc:creator>
  <cp:keywords/>
  <dc:description/>
  <cp:lastModifiedBy>Audrey BESSIERES</cp:lastModifiedBy>
  <cp:revision>2</cp:revision>
  <dcterms:created xsi:type="dcterms:W3CDTF">2026-09-15T06:33:00Z</dcterms:created>
  <dcterms:modified xsi:type="dcterms:W3CDTF">2026-09-15T06:33:00Z</dcterms:modified>
</cp:coreProperties>
</file>