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85"/>
        <w:pBdr/>
        <w:spacing/>
        <w:ind/>
        <w:jc w:val="center"/>
        <w:rPr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-168909</wp:posOffset>
                </wp:positionV>
                <wp:extent cx="4132580" cy="1369060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9"/>
                        <a:srcRect l="-33" t="-101" r="-33" b="-100"/>
                        <a:stretch/>
                      </pic:blipFill>
                      <pic:spPr bwMode="auto">
                        <a:xfrm>
                          <a:off x="2585720" y="-168909"/>
                          <a:ext cx="4132580" cy="1369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203.60pt;mso-position-horizontal:absolute;mso-position-vertical-relative:text;margin-top:-13.30pt;mso-position-vertical:absolute;width:325.40pt;height:107.80pt;mso-wrap-distance-left:0.00pt;mso-wrap-distance-top:0.00pt;mso-wrap-distance-right:0.00pt;mso-wrap-distance-bottom:0.00pt;z-index:1;" stroked="false">
                <w10:wrap type="square"/>
                <v:imagedata r:id="rId9" o:title="" croptop="-65f" cropleft="-21f" cropbottom="-65f" cropright="-21f"/>
                <o:lock v:ext="edit" rotation="t"/>
              </v:shape>
            </w:pict>
          </mc:Fallback>
        </mc:AlternateConten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685"/>
        <w:pBdr/>
        <w:spacing/>
        <w:ind/>
        <w:jc w:val="center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685"/>
        <w:pBdr/>
        <w:spacing/>
        <w:ind/>
        <w:jc w:val="center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685"/>
        <w:pBdr/>
        <w:spacing/>
        <w:ind/>
        <w:jc w:val="center"/>
        <w:rPr>
          <w:rFonts w:ascii="Trebuchet MS" w:hAnsi="Trebuchet MS" w:cs="Trebuchet MS"/>
          <w:b/>
          <w:bCs/>
          <w:color w:val="330099"/>
          <w:sz w:val="52"/>
          <w:szCs w:val="52"/>
        </w:rPr>
      </w:pPr>
      <w:r>
        <w:rPr>
          <w:rFonts w:ascii="Trebuchet MS" w:hAnsi="Trebuchet MS" w:cs="Trebuchet MS"/>
          <w:b/>
          <w:bCs/>
          <w:color w:val="330099"/>
          <w:sz w:val="52"/>
          <w:szCs w:val="52"/>
        </w:rPr>
      </w:r>
      <w:r>
        <w:rPr>
          <w:rFonts w:ascii="Trebuchet MS" w:hAnsi="Trebuchet MS" w:cs="Trebuchet MS"/>
          <w:b/>
          <w:bCs/>
          <w:color w:val="330099"/>
          <w:sz w:val="52"/>
          <w:szCs w:val="52"/>
        </w:rPr>
      </w:r>
    </w:p>
    <w:p>
      <w:pPr>
        <w:pStyle w:val="686"/>
        <w:pBdr/>
        <w:tabs>
          <w:tab w:val="left" w:leader="none" w:pos="0"/>
        </w:tabs>
        <w:spacing/>
        <w:ind w:right="60"/>
        <w:jc w:val="center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686"/>
        <w:pBdr/>
        <w:tabs>
          <w:tab w:val="left" w:leader="none" w:pos="0"/>
        </w:tabs>
        <w:spacing/>
        <w:ind w:right="60"/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ÉCOLE</w:t>
      </w:r>
      <w:r>
        <w:rPr>
          <w:rFonts w:ascii="Calibri" w:hAnsi="Calibri"/>
          <w:sz w:val="48"/>
          <w:szCs w:val="48"/>
        </w:rPr>
        <w:t xml:space="preserve"> D</w:t>
      </w:r>
      <w:r>
        <w:rPr>
          <w:rFonts w:ascii="Calibri" w:hAnsi="Calibri"/>
          <w:sz w:val="48"/>
          <w:szCs w:val="48"/>
        </w:rPr>
        <w:t xml:space="preserve">E LION-EN-SULLIAS</w:t>
      </w:r>
      <w:r>
        <w:rPr>
          <w:rFonts w:ascii="Calibri" w:hAnsi="Calibri"/>
          <w:sz w:val="48"/>
          <w:szCs w:val="48"/>
        </w:rPr>
      </w:r>
    </w:p>
    <w:p>
      <w:pPr>
        <w:pStyle w:val="685"/>
        <w:pBdr/>
        <w:spacing/>
        <w:ind/>
        <w:jc w:val="center"/>
        <w:rPr>
          <w:rFonts w:ascii="Calibri" w:hAnsi="Calibri" w:cs="Trebuchet MS"/>
          <w:b/>
          <w:bCs/>
          <w:color w:val="330099"/>
          <w:sz w:val="52"/>
          <w:szCs w:val="52"/>
        </w:rPr>
      </w:pPr>
      <w:r>
        <w:rPr>
          <w:rFonts w:ascii="Calibri" w:hAnsi="Calibri" w:cs="Trebuchet MS"/>
          <w:b/>
          <w:bCs/>
          <w:color w:val="330099"/>
          <w:sz w:val="52"/>
          <w:szCs w:val="52"/>
        </w:rPr>
      </w:r>
      <w:r>
        <w:rPr>
          <w:rFonts w:ascii="Calibri" w:hAnsi="Calibri" w:cs="Trebuchet MS"/>
          <w:b/>
          <w:bCs/>
          <w:color w:val="330099"/>
          <w:sz w:val="52"/>
          <w:szCs w:val="52"/>
        </w:rPr>
      </w:r>
    </w:p>
    <w:p>
      <w:pPr>
        <w:pStyle w:val="685"/>
        <w:pBdr/>
        <w:spacing/>
        <w:ind/>
        <w:jc w:val="center"/>
        <w:rPr>
          <w:rFonts w:ascii="Calibri" w:hAnsi="Calibri"/>
          <w:sz w:val="72"/>
          <w:szCs w:val="72"/>
        </w:rPr>
      </w:pPr>
      <w:r>
        <w:rPr>
          <w:rFonts w:ascii="Calibri" w:hAnsi="Calibri" w:cs="Trebuchet MS"/>
          <w:b/>
          <w:bCs/>
          <w:color w:val="330099"/>
          <w:sz w:val="72"/>
          <w:szCs w:val="72"/>
        </w:rPr>
        <w:t xml:space="preserve">VOLONTAIRE DU SERVICE CIVIQUE</w:t>
      </w:r>
      <w:r>
        <w:rPr>
          <w:rFonts w:ascii="Calibri" w:hAnsi="Calibri"/>
          <w:sz w:val="72"/>
          <w:szCs w:val="72"/>
        </w:rPr>
      </w:r>
      <w:r>
        <w:rPr>
          <w:rFonts w:ascii="Calibri" w:hAnsi="Calibri"/>
          <w:sz w:val="72"/>
          <w:szCs w:val="72"/>
        </w:rPr>
      </w:r>
    </w:p>
    <w:p>
      <w:pPr>
        <w:pStyle w:val="685"/>
        <w:pBdr/>
        <w:spacing/>
        <w:ind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p>
      <w:pPr>
        <w:pStyle w:val="685"/>
        <w:pBdr/>
        <w:spacing/>
        <w:ind/>
        <w:rPr/>
      </w:pPr>
      <w:r>
        <w:rPr>
          <w:sz w:val="16"/>
          <w:szCs w:val="16"/>
        </w:rPr>
        <w:t xml:space="preserve">, </w:t>
      </w:r>
      <w:r/>
    </w:p>
    <w:p>
      <w:pPr>
        <w:pStyle w:val="685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5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5"/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L</w:t>
      </w:r>
      <w:r>
        <w:rPr>
          <w:rFonts w:ascii="Calibri" w:hAnsi="Calibri"/>
          <w:sz w:val="40"/>
          <w:szCs w:val="40"/>
        </w:rPr>
        <w:t xml:space="preserve">’</w:t>
      </w:r>
      <w:r>
        <w:rPr>
          <w:rFonts w:ascii="Calibri" w:hAnsi="Calibri"/>
          <w:sz w:val="40"/>
          <w:szCs w:val="40"/>
        </w:rPr>
        <w:t xml:space="preserve">éc</w:t>
      </w:r>
      <w:r>
        <w:rPr>
          <w:rFonts w:ascii="Calibri" w:hAnsi="Calibri"/>
          <w:sz w:val="40"/>
          <w:szCs w:val="40"/>
        </w:rPr>
        <w:t xml:space="preserve">ole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  <w:sz w:val="40"/>
          <w:szCs w:val="40"/>
        </w:rPr>
        <w:t xml:space="preserve">d</w:t>
      </w:r>
      <w:r>
        <w:rPr>
          <w:rFonts w:ascii="Calibri" w:hAnsi="Calibri"/>
          <w:sz w:val="40"/>
          <w:szCs w:val="40"/>
        </w:rPr>
        <w:t xml:space="preserve">e Lion-en-Sullias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  <w:sz w:val="40"/>
          <w:szCs w:val="40"/>
        </w:rPr>
        <w:t xml:space="preserve">recherche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  <w:sz w:val="40"/>
          <w:szCs w:val="40"/>
        </w:rPr>
        <w:t xml:space="preserve">un</w:t>
      </w:r>
      <w:r>
        <w:rPr>
          <w:rFonts w:ascii="Calibri" w:hAnsi="Calibri"/>
          <w:sz w:val="40"/>
          <w:szCs w:val="40"/>
        </w:rPr>
        <w:t xml:space="preserve"> jeune en</w:t>
      </w:r>
      <w:r>
        <w:rPr>
          <w:rFonts w:ascii="Calibri" w:hAnsi="Calibri"/>
          <w:sz w:val="40"/>
          <w:szCs w:val="40"/>
        </w:rPr>
        <w:t xml:space="preserve"> service civique pour l</w:t>
      </w:r>
      <w:r>
        <w:rPr>
          <w:rFonts w:ascii="Calibri" w:hAnsi="Calibri"/>
          <w:sz w:val="40"/>
          <w:szCs w:val="40"/>
        </w:rPr>
        <w:t xml:space="preserve">’</w:t>
      </w:r>
      <w:r>
        <w:rPr>
          <w:rFonts w:ascii="Calibri" w:hAnsi="Calibri"/>
          <w:sz w:val="40"/>
          <w:szCs w:val="40"/>
        </w:rPr>
        <w:t xml:space="preserve">année scolaire 20</w:t>
      </w:r>
      <w:r>
        <w:rPr>
          <w:rFonts w:ascii="Calibri" w:hAnsi="Calibri"/>
          <w:sz w:val="40"/>
          <w:szCs w:val="40"/>
        </w:rPr>
        <w:t xml:space="preserve">2</w:t>
      </w:r>
      <w:r>
        <w:rPr>
          <w:rFonts w:ascii="Calibri" w:hAnsi="Calibri"/>
          <w:sz w:val="40"/>
          <w:szCs w:val="40"/>
        </w:rPr>
        <w:t xml:space="preserve">6-202</w:t>
      </w:r>
      <w:r>
        <w:rPr>
          <w:rFonts w:ascii="Calibri" w:hAnsi="Calibri"/>
          <w:sz w:val="40"/>
          <w:szCs w:val="40"/>
        </w:rPr>
        <w:t xml:space="preserve">7.</w:t>
      </w:r>
      <w:r>
        <w:rPr>
          <w:rFonts w:ascii="Calibri" w:hAnsi="Calibri"/>
          <w:sz w:val="40"/>
          <w:szCs w:val="40"/>
        </w:rPr>
      </w:r>
    </w:p>
    <w:p>
      <w:pPr>
        <w:pStyle w:val="685"/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</w:r>
      <w:r>
        <w:rPr>
          <w:rFonts w:ascii="Calibri" w:hAnsi="Calibri"/>
          <w:sz w:val="40"/>
          <w:szCs w:val="40"/>
        </w:rPr>
      </w:r>
    </w:p>
    <w:p>
      <w:pPr>
        <w:pStyle w:val="685"/>
        <w:numPr>
          <w:ilvl w:val="0"/>
          <w:numId w:val="2"/>
        </w:numPr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P</w:t>
      </w:r>
      <w:r>
        <w:rPr>
          <w:rFonts w:ascii="Calibri" w:hAnsi="Calibri"/>
          <w:sz w:val="40"/>
          <w:szCs w:val="40"/>
        </w:rPr>
        <w:t xml:space="preserve">oste ouvert à </w:t>
      </w:r>
      <w:r>
        <w:rPr>
          <w:rFonts w:ascii="Calibri" w:hAnsi="Calibri"/>
          <w:sz w:val="40"/>
          <w:szCs w:val="40"/>
          <w:u w:val="single"/>
        </w:rPr>
        <w:t xml:space="preserve">tout jeune âgé entre 18 et 25 ans</w:t>
      </w:r>
      <w:r>
        <w:rPr>
          <w:rFonts w:ascii="Calibri" w:hAnsi="Calibri"/>
          <w:sz w:val="40"/>
          <w:szCs w:val="40"/>
        </w:rPr>
        <w:t xml:space="preserve">.</w:t>
      </w:r>
      <w:r>
        <w:rPr>
          <w:rFonts w:ascii="Calibri" w:hAnsi="Calibri"/>
          <w:sz w:val="40"/>
          <w:szCs w:val="40"/>
        </w:rPr>
      </w:r>
      <w:r>
        <w:rPr>
          <w:rFonts w:ascii="Calibri" w:hAnsi="Calibri"/>
          <w:sz w:val="40"/>
          <w:szCs w:val="40"/>
        </w:rPr>
      </w:r>
    </w:p>
    <w:p>
      <w:pPr>
        <w:pStyle w:val="685"/>
        <w:numPr>
          <w:ilvl w:val="0"/>
          <w:numId w:val="2"/>
        </w:numPr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P</w:t>
      </w:r>
      <w:r>
        <w:rPr>
          <w:rFonts w:ascii="Calibri" w:hAnsi="Calibri"/>
          <w:sz w:val="40"/>
          <w:szCs w:val="40"/>
        </w:rPr>
        <w:t xml:space="preserve">as de contrainte de diplôme</w:t>
      </w:r>
      <w:r>
        <w:rPr>
          <w:rFonts w:ascii="Calibri" w:hAnsi="Calibri"/>
          <w:sz w:val="40"/>
          <w:szCs w:val="40"/>
        </w:rPr>
        <w:t xml:space="preserve">,</w:t>
      </w:r>
      <w:r>
        <w:rPr>
          <w:rFonts w:ascii="Calibri" w:hAnsi="Calibri"/>
          <w:sz w:val="40"/>
          <w:szCs w:val="40"/>
        </w:rPr>
        <w:t xml:space="preserve"> ni d’expérience professionnelle. Ce sont les savoirs-être et la motivation qui comptent avant tout.</w:t>
      </w:r>
      <w:r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  <w:sz w:val="40"/>
          <w:szCs w:val="40"/>
        </w:rPr>
      </w:r>
      <w:r>
        <w:rPr>
          <w:rFonts w:ascii="Calibri" w:hAnsi="Calibri"/>
          <w:sz w:val="40"/>
          <w:szCs w:val="40"/>
        </w:rPr>
      </w:r>
    </w:p>
    <w:p>
      <w:pPr>
        <w:pStyle w:val="685"/>
        <w:numPr>
          <w:ilvl w:val="0"/>
          <w:numId w:val="2"/>
        </w:numPr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I</w:t>
      </w:r>
      <w:r>
        <w:rPr>
          <w:rFonts w:ascii="Calibri" w:hAnsi="Calibri"/>
          <w:sz w:val="40"/>
          <w:szCs w:val="40"/>
        </w:rPr>
        <w:t xml:space="preserve">ndemnité </w:t>
      </w:r>
      <w:r>
        <w:rPr>
          <w:rFonts w:ascii="Calibri" w:hAnsi="Calibri"/>
          <w:sz w:val="40"/>
          <w:szCs w:val="40"/>
        </w:rPr>
        <w:t xml:space="preserve">vers</w:t>
      </w:r>
      <w:r>
        <w:rPr>
          <w:rFonts w:ascii="Calibri" w:hAnsi="Calibri"/>
          <w:sz w:val="40"/>
          <w:szCs w:val="40"/>
        </w:rPr>
        <w:t xml:space="preserve">ée par l’État.</w:t>
      </w:r>
      <w:r>
        <w:rPr>
          <w:rFonts w:ascii="Calibri" w:hAnsi="Calibri"/>
          <w:sz w:val="40"/>
          <w:szCs w:val="40"/>
        </w:rPr>
      </w:r>
    </w:p>
    <w:p>
      <w:pPr>
        <w:pStyle w:val="685"/>
        <w:numPr>
          <w:ilvl w:val="0"/>
          <w:numId w:val="2"/>
        </w:numPr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C</w:t>
      </w:r>
      <w:r>
        <w:rPr>
          <w:rFonts w:ascii="Calibri" w:hAnsi="Calibri"/>
          <w:sz w:val="40"/>
          <w:szCs w:val="40"/>
        </w:rPr>
        <w:t xml:space="preserve">ontrat de 24 heures réparties sur 4 jours. </w:t>
      </w:r>
      <w:r>
        <w:rPr>
          <w:rFonts w:ascii="Calibri" w:hAnsi="Calibri"/>
          <w:sz w:val="40"/>
          <w:szCs w:val="40"/>
        </w:rPr>
      </w:r>
    </w:p>
    <w:p>
      <w:pPr>
        <w:pStyle w:val="685"/>
        <w:numPr>
          <w:ilvl w:val="0"/>
          <w:numId w:val="2"/>
        </w:numPr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Possibilité de</w:t>
      </w:r>
      <w:r>
        <w:rPr>
          <w:rFonts w:ascii="Calibri" w:hAnsi="Calibri"/>
          <w:sz w:val="40"/>
          <w:szCs w:val="40"/>
        </w:rPr>
        <w:t xml:space="preserve"> cumuler un autre emploi après son travail, sur les jours restants ainsi que lors des vacances scolaires.</w:t>
      </w:r>
      <w:r>
        <w:rPr>
          <w:rFonts w:ascii="Calibri" w:hAnsi="Calibri"/>
          <w:sz w:val="40"/>
          <w:szCs w:val="40"/>
        </w:rPr>
      </w:r>
    </w:p>
    <w:p>
      <w:pPr>
        <w:pStyle w:val="685"/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</w:r>
      <w:r>
        <w:rPr>
          <w:rFonts w:ascii="Calibri" w:hAnsi="Calibri"/>
          <w:sz w:val="40"/>
          <w:szCs w:val="40"/>
        </w:rPr>
      </w:r>
    </w:p>
    <w:p>
      <w:pPr>
        <w:pStyle w:val="685"/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Contact :</w:t>
      </w:r>
      <w:r>
        <w:rPr>
          <w:rFonts w:ascii="Calibri" w:hAnsi="Calibri"/>
          <w:sz w:val="40"/>
          <w:szCs w:val="40"/>
        </w:rPr>
      </w:r>
      <w:r>
        <w:rPr>
          <w:rFonts w:ascii="Calibri" w:hAnsi="Calibri"/>
          <w:sz w:val="40"/>
          <w:szCs w:val="40"/>
        </w:rPr>
      </w:r>
    </w:p>
    <w:p>
      <w:pPr>
        <w:pStyle w:val="685"/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Madame </w:t>
      </w:r>
      <w:r>
        <w:rPr>
          <w:rFonts w:ascii="Calibri" w:hAnsi="Calibri"/>
          <w:sz w:val="40"/>
          <w:szCs w:val="40"/>
        </w:rPr>
        <w:t xml:space="preserve">PAPIN</w:t>
      </w:r>
      <w:r>
        <w:rPr>
          <w:rFonts w:ascii="Calibri" w:hAnsi="Calibri"/>
          <w:sz w:val="40"/>
          <w:szCs w:val="40"/>
        </w:rPr>
        <w:t xml:space="preserve">, </w:t>
      </w:r>
      <w:r>
        <w:rPr>
          <w:rFonts w:ascii="Calibri" w:hAnsi="Calibri"/>
          <w:sz w:val="40"/>
          <w:szCs w:val="40"/>
        </w:rPr>
        <w:t xml:space="preserve">02 38 </w:t>
      </w:r>
      <w:r>
        <w:rPr>
          <w:rFonts w:ascii="Calibri" w:hAnsi="Calibri"/>
          <w:sz w:val="40"/>
          <w:szCs w:val="40"/>
        </w:rPr>
        <w:t xml:space="preserve">36 99 22</w:t>
      </w:r>
      <w:r>
        <w:rPr>
          <w:rFonts w:ascii="Calibri" w:hAnsi="Calibri"/>
          <w:sz w:val="40"/>
          <w:szCs w:val="40"/>
        </w:rPr>
      </w:r>
      <w:r>
        <w:rPr>
          <w:rFonts w:ascii="Calibri" w:hAnsi="Calibri"/>
          <w:sz w:val="40"/>
          <w:szCs w:val="40"/>
        </w:rPr>
      </w:r>
    </w:p>
    <w:p>
      <w:pPr>
        <w:pStyle w:val="685"/>
        <w:pBdr/>
        <w:spacing/>
        <w:ind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fldChar w:fldCharType="begin"/>
      </w:r>
      <w:r>
        <w:rPr>
          <w:rFonts w:ascii="Calibri" w:hAnsi="Calibri"/>
          <w:sz w:val="40"/>
          <w:szCs w:val="40"/>
        </w:rPr>
        <w:instrText xml:space="preserve">HYPERLINK "mailto:ec-saint-aignan-le-jaillard@ac-orleans-tours.fr"</w:instrText>
      </w:r>
      <w:r>
        <w:rPr>
          <w:rFonts w:ascii="Calibri" w:hAnsi="Calibri"/>
          <w:sz w:val="40"/>
          <w:szCs w:val="40"/>
        </w:rPr>
        <w:fldChar w:fldCharType="separate"/>
      </w:r>
      <w:r>
        <w:rPr>
          <w:rStyle w:val="739"/>
          <w:rFonts w:ascii="Calibri" w:hAnsi="Calibri"/>
          <w:color w:val="000000"/>
          <w:sz w:val="40"/>
          <w:szCs w:val="40"/>
          <w:u w:val="none"/>
        </w:rPr>
        <w:t xml:space="preserve">ec-lion-en-sullias@ac-orleans-tours.fr</w:t>
      </w:r>
      <w:r>
        <w:rPr>
          <w:rFonts w:ascii="Calibri" w:hAnsi="Calibri"/>
          <w:sz w:val="40"/>
          <w:szCs w:val="40"/>
        </w:rPr>
        <w:fldChar w:fldCharType="end"/>
      </w:r>
      <w:r>
        <w:rPr>
          <w:rFonts w:ascii="Calibri" w:hAnsi="Calibri"/>
          <w:sz w:val="40"/>
          <w:szCs w:val="40"/>
        </w:rPr>
      </w:r>
    </w:p>
    <w:sectPr>
      <w:footnotePr/>
      <w:endnotePr>
        <w:numFmt w:val="decimal"/>
      </w:endnotePr>
      <w:type w:val="nextPage"/>
      <w:pgSz w:h="16838" w:orient="portrait" w:w="11906"/>
      <w:pgMar w:top="600" w:right="849" w:bottom="284" w:left="85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Trebuchet MS">
    <w:panose1 w:val="020B0603020202020204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686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94415A3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5"/>
    <w:next w:val="68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5"/>
    <w:next w:val="68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5"/>
    <w:next w:val="68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5"/>
    <w:next w:val="68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5"/>
    <w:next w:val="68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5"/>
    <w:next w:val="68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5"/>
    <w:next w:val="68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5"/>
    <w:next w:val="68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5"/>
    <w:next w:val="68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5"/>
    <w:next w:val="68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5"/>
    <w:next w:val="68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5"/>
    <w:next w:val="68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5"/>
    <w:next w:val="68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5"/>
    <w:next w:val="6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5"/>
    <w:next w:val="685"/>
    <w:uiPriority w:val="39"/>
    <w:unhideWhenUsed/>
    <w:pPr>
      <w:pBdr/>
      <w:spacing w:after="100"/>
      <w:ind/>
    </w:pPr>
  </w:style>
  <w:style w:type="paragraph" w:styleId="190">
    <w:name w:val="toc 2"/>
    <w:basedOn w:val="685"/>
    <w:next w:val="685"/>
    <w:uiPriority w:val="39"/>
    <w:unhideWhenUsed/>
    <w:pPr>
      <w:pBdr/>
      <w:spacing w:after="100"/>
      <w:ind w:left="220"/>
    </w:pPr>
  </w:style>
  <w:style w:type="paragraph" w:styleId="191">
    <w:name w:val="toc 3"/>
    <w:basedOn w:val="685"/>
    <w:next w:val="685"/>
    <w:uiPriority w:val="39"/>
    <w:unhideWhenUsed/>
    <w:pPr>
      <w:pBdr/>
      <w:spacing w:after="100"/>
      <w:ind w:left="440"/>
    </w:pPr>
  </w:style>
  <w:style w:type="paragraph" w:styleId="192">
    <w:name w:val="toc 4"/>
    <w:basedOn w:val="685"/>
    <w:next w:val="685"/>
    <w:uiPriority w:val="39"/>
    <w:unhideWhenUsed/>
    <w:pPr>
      <w:pBdr/>
      <w:spacing w:after="100"/>
      <w:ind w:left="660"/>
    </w:pPr>
  </w:style>
  <w:style w:type="paragraph" w:styleId="193">
    <w:name w:val="toc 5"/>
    <w:basedOn w:val="685"/>
    <w:next w:val="685"/>
    <w:uiPriority w:val="39"/>
    <w:unhideWhenUsed/>
    <w:pPr>
      <w:pBdr/>
      <w:spacing w:after="100"/>
      <w:ind w:left="880"/>
    </w:pPr>
  </w:style>
  <w:style w:type="paragraph" w:styleId="194">
    <w:name w:val="toc 6"/>
    <w:basedOn w:val="685"/>
    <w:next w:val="685"/>
    <w:uiPriority w:val="39"/>
    <w:unhideWhenUsed/>
    <w:pPr>
      <w:pBdr/>
      <w:spacing w:after="100"/>
      <w:ind w:left="1100"/>
    </w:pPr>
  </w:style>
  <w:style w:type="paragraph" w:styleId="195">
    <w:name w:val="toc 7"/>
    <w:basedOn w:val="685"/>
    <w:next w:val="685"/>
    <w:uiPriority w:val="39"/>
    <w:unhideWhenUsed/>
    <w:pPr>
      <w:pBdr/>
      <w:spacing w:after="100"/>
      <w:ind w:left="1320"/>
    </w:pPr>
  </w:style>
  <w:style w:type="paragraph" w:styleId="196">
    <w:name w:val="toc 8"/>
    <w:basedOn w:val="685"/>
    <w:next w:val="685"/>
    <w:uiPriority w:val="39"/>
    <w:unhideWhenUsed/>
    <w:pPr>
      <w:pBdr/>
      <w:spacing w:after="100"/>
      <w:ind w:left="1540"/>
    </w:pPr>
  </w:style>
  <w:style w:type="paragraph" w:styleId="197">
    <w:name w:val="toc 9"/>
    <w:basedOn w:val="685"/>
    <w:next w:val="68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5"/>
    <w:next w:val="685"/>
    <w:uiPriority w:val="99"/>
    <w:unhideWhenUsed/>
    <w:pPr>
      <w:pBdr/>
      <w:spacing w:after="0" w:afterAutospacing="0"/>
      <w:ind/>
    </w:pPr>
  </w:style>
  <w:style w:type="paragraph" w:styleId="685" w:default="1">
    <w:name w:val="Normal"/>
    <w:next w:val="685"/>
    <w:link w:val="685"/>
    <w:qFormat/>
    <w:pPr>
      <w:pBdr/>
      <w:spacing/>
      <w:ind/>
    </w:pPr>
    <w:rPr>
      <w:sz w:val="24"/>
      <w:szCs w:val="24"/>
      <w:lang w:val="fr-FR" w:eastAsia="zh-CN" w:bidi="ar-SA"/>
    </w:rPr>
  </w:style>
  <w:style w:type="paragraph" w:styleId="686">
    <w:name w:val="Titre 1"/>
    <w:basedOn w:val="685"/>
    <w:next w:val="685"/>
    <w:link w:val="685"/>
    <w:qFormat/>
    <w:pPr>
      <w:keepNext w:val="true"/>
      <w:numPr>
        <w:ilvl w:val="0"/>
        <w:numId w:val="1"/>
      </w:numPr>
      <w:pBdr/>
      <w:spacing/>
      <w:ind w:right="0" w:firstLine="0" w:left="0"/>
      <w:outlineLvl w:val="0"/>
    </w:pPr>
    <w:rPr>
      <w:b/>
      <w:bCs/>
    </w:rPr>
  </w:style>
  <w:style w:type="paragraph" w:styleId="687">
    <w:name w:val="Titre 3"/>
    <w:basedOn w:val="685"/>
    <w:next w:val="685"/>
    <w:link w:val="685"/>
    <w:qFormat/>
    <w:pPr>
      <w:keepNext w:val="true"/>
      <w:pBdr/>
      <w:spacing w:after="60" w:before="240"/>
      <w:ind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688">
    <w:name w:val="Police par défaut"/>
    <w:next w:val="688"/>
    <w:link w:val="685"/>
    <w:uiPriority w:val="1"/>
    <w:semiHidden/>
    <w:unhideWhenUsed/>
    <w:pPr>
      <w:pBdr/>
      <w:spacing/>
      <w:ind/>
    </w:pPr>
  </w:style>
  <w:style w:type="table" w:styleId="689">
    <w:name w:val="Tableau Normal"/>
    <w:next w:val="689"/>
    <w:link w:val="68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0">
    <w:name w:val="Aucune liste"/>
    <w:next w:val="690"/>
    <w:link w:val="685"/>
    <w:uiPriority w:val="99"/>
    <w:semiHidden/>
    <w:unhideWhenUsed/>
    <w:pPr>
      <w:pBdr/>
      <w:spacing/>
      <w:ind/>
    </w:pPr>
  </w:style>
  <w:style w:type="character" w:styleId="691">
    <w:name w:val="WW8Num1z0"/>
    <w:next w:val="691"/>
    <w:link w:val="685"/>
    <w:pPr>
      <w:pBdr/>
      <w:spacing/>
      <w:ind/>
    </w:pPr>
  </w:style>
  <w:style w:type="character" w:styleId="692">
    <w:name w:val="WW8Num1z1"/>
    <w:next w:val="692"/>
    <w:link w:val="685"/>
    <w:pPr>
      <w:pBdr/>
      <w:spacing/>
      <w:ind/>
    </w:pPr>
  </w:style>
  <w:style w:type="character" w:styleId="693">
    <w:name w:val="WW8Num1z2"/>
    <w:next w:val="693"/>
    <w:link w:val="685"/>
    <w:pPr>
      <w:pBdr/>
      <w:spacing/>
      <w:ind/>
    </w:pPr>
  </w:style>
  <w:style w:type="character" w:styleId="694">
    <w:name w:val="WW8Num1z3"/>
    <w:next w:val="694"/>
    <w:link w:val="685"/>
    <w:pPr>
      <w:pBdr/>
      <w:spacing/>
      <w:ind/>
    </w:pPr>
  </w:style>
  <w:style w:type="character" w:styleId="695">
    <w:name w:val="WW8Num1z4"/>
    <w:next w:val="695"/>
    <w:link w:val="685"/>
    <w:pPr>
      <w:pBdr/>
      <w:spacing/>
      <w:ind/>
    </w:pPr>
  </w:style>
  <w:style w:type="character" w:styleId="696">
    <w:name w:val="WW8Num1z5"/>
    <w:next w:val="696"/>
    <w:link w:val="685"/>
    <w:pPr>
      <w:pBdr/>
      <w:spacing/>
      <w:ind/>
    </w:pPr>
  </w:style>
  <w:style w:type="character" w:styleId="697">
    <w:name w:val="WW8Num1z6"/>
    <w:next w:val="697"/>
    <w:link w:val="685"/>
    <w:pPr>
      <w:pBdr/>
      <w:spacing/>
      <w:ind/>
    </w:pPr>
  </w:style>
  <w:style w:type="character" w:styleId="698">
    <w:name w:val="WW8Num1z7"/>
    <w:next w:val="698"/>
    <w:link w:val="685"/>
    <w:pPr>
      <w:pBdr/>
      <w:spacing/>
      <w:ind/>
    </w:pPr>
  </w:style>
  <w:style w:type="character" w:styleId="699">
    <w:name w:val="WW8Num1z8"/>
    <w:next w:val="699"/>
    <w:link w:val="685"/>
    <w:pPr>
      <w:pBdr/>
      <w:spacing/>
      <w:ind/>
    </w:pPr>
  </w:style>
  <w:style w:type="character" w:styleId="700">
    <w:name w:val="Police par défaut3"/>
    <w:next w:val="700"/>
    <w:link w:val="685"/>
    <w:pPr>
      <w:pBdr/>
      <w:spacing/>
      <w:ind/>
    </w:pPr>
  </w:style>
  <w:style w:type="character" w:styleId="701">
    <w:name w:val="WW8Num2z0"/>
    <w:next w:val="701"/>
    <w:link w:val="685"/>
    <w:pPr>
      <w:pBdr/>
      <w:spacing/>
      <w:ind/>
    </w:pPr>
    <w:rPr>
      <w:rFonts w:ascii="Symbol" w:hAnsi="Symbol" w:cs="Symbol"/>
    </w:rPr>
  </w:style>
  <w:style w:type="character" w:styleId="702">
    <w:name w:val="WW8Num2z1"/>
    <w:next w:val="702"/>
    <w:link w:val="685"/>
    <w:pPr>
      <w:pBdr/>
      <w:spacing/>
      <w:ind/>
    </w:pPr>
    <w:rPr>
      <w:rFonts w:ascii="Courier New" w:hAnsi="Courier New" w:cs="Courier New"/>
    </w:rPr>
  </w:style>
  <w:style w:type="character" w:styleId="703">
    <w:name w:val="WW8Num2z2"/>
    <w:next w:val="703"/>
    <w:link w:val="685"/>
    <w:pPr>
      <w:pBdr/>
      <w:spacing/>
      <w:ind/>
    </w:pPr>
    <w:rPr>
      <w:rFonts w:ascii="Wingdings" w:hAnsi="Wingdings" w:cs="Wingdings"/>
    </w:rPr>
  </w:style>
  <w:style w:type="character" w:styleId="704">
    <w:name w:val="WW8Num3z0"/>
    <w:next w:val="704"/>
    <w:link w:val="685"/>
    <w:pPr>
      <w:pBdr/>
      <w:spacing/>
      <w:ind/>
    </w:pPr>
    <w:rPr>
      <w:rFonts w:ascii="Wingdings" w:hAnsi="Wingdings" w:cs="Wingdings"/>
    </w:rPr>
  </w:style>
  <w:style w:type="character" w:styleId="705">
    <w:name w:val="WW8Num3z1"/>
    <w:next w:val="705"/>
    <w:link w:val="685"/>
    <w:pPr>
      <w:pBdr/>
      <w:spacing/>
      <w:ind/>
    </w:pPr>
    <w:rPr>
      <w:rFonts w:ascii="Courier New" w:hAnsi="Courier New" w:cs="Courier New"/>
    </w:rPr>
  </w:style>
  <w:style w:type="character" w:styleId="706">
    <w:name w:val="WW8Num3z3"/>
    <w:next w:val="706"/>
    <w:link w:val="685"/>
    <w:pPr>
      <w:pBdr/>
      <w:spacing/>
      <w:ind/>
    </w:pPr>
    <w:rPr>
      <w:rFonts w:ascii="Symbol" w:hAnsi="Symbol" w:cs="Symbol"/>
    </w:rPr>
  </w:style>
  <w:style w:type="character" w:styleId="707">
    <w:name w:val="WW8Num4z0"/>
    <w:next w:val="707"/>
    <w:link w:val="685"/>
    <w:pPr>
      <w:pBdr/>
      <w:spacing/>
      <w:ind/>
    </w:pPr>
    <w:rPr>
      <w:rFonts w:ascii="Symbol" w:hAnsi="Symbol" w:cs="Symbol"/>
    </w:rPr>
  </w:style>
  <w:style w:type="character" w:styleId="708">
    <w:name w:val="WW8Num4z1"/>
    <w:next w:val="708"/>
    <w:link w:val="685"/>
    <w:pPr>
      <w:pBdr/>
      <w:spacing/>
      <w:ind/>
    </w:pPr>
    <w:rPr>
      <w:rFonts w:ascii="Courier New" w:hAnsi="Courier New" w:cs="Courier New"/>
    </w:rPr>
  </w:style>
  <w:style w:type="character" w:styleId="709">
    <w:name w:val="WW8Num4z2"/>
    <w:next w:val="709"/>
    <w:link w:val="685"/>
    <w:pPr>
      <w:pBdr/>
      <w:spacing/>
      <w:ind/>
    </w:pPr>
    <w:rPr>
      <w:rFonts w:ascii="Wingdings" w:hAnsi="Wingdings" w:cs="Wingdings"/>
    </w:rPr>
  </w:style>
  <w:style w:type="character" w:styleId="710">
    <w:name w:val="WW8Num5z0"/>
    <w:next w:val="710"/>
    <w:link w:val="685"/>
    <w:pPr>
      <w:pBdr/>
      <w:spacing/>
      <w:ind/>
    </w:pPr>
    <w:rPr>
      <w:rFonts w:ascii="Wingdings" w:hAnsi="Wingdings" w:cs="Wingdings"/>
    </w:rPr>
  </w:style>
  <w:style w:type="character" w:styleId="711">
    <w:name w:val="WW8Num5z1"/>
    <w:next w:val="711"/>
    <w:link w:val="685"/>
    <w:pPr>
      <w:pBdr/>
      <w:spacing/>
      <w:ind/>
    </w:pPr>
    <w:rPr>
      <w:rFonts w:ascii="Courier New" w:hAnsi="Courier New" w:cs="Courier New"/>
    </w:rPr>
  </w:style>
  <w:style w:type="character" w:styleId="712">
    <w:name w:val="WW8Num5z3"/>
    <w:next w:val="712"/>
    <w:link w:val="685"/>
    <w:pPr>
      <w:pBdr/>
      <w:spacing/>
      <w:ind/>
    </w:pPr>
    <w:rPr>
      <w:rFonts w:ascii="Symbol" w:hAnsi="Symbol" w:cs="Symbol"/>
    </w:rPr>
  </w:style>
  <w:style w:type="character" w:styleId="713">
    <w:name w:val="WW8Num6z0"/>
    <w:next w:val="713"/>
    <w:link w:val="685"/>
    <w:pPr>
      <w:pBdr/>
      <w:spacing/>
      <w:ind/>
    </w:pPr>
  </w:style>
  <w:style w:type="character" w:styleId="714">
    <w:name w:val="WW8Num6z1"/>
    <w:next w:val="714"/>
    <w:link w:val="685"/>
    <w:pPr>
      <w:pBdr/>
      <w:spacing/>
      <w:ind/>
    </w:pPr>
  </w:style>
  <w:style w:type="character" w:styleId="715">
    <w:name w:val="WW8Num6z2"/>
    <w:next w:val="715"/>
    <w:link w:val="685"/>
    <w:pPr>
      <w:pBdr/>
      <w:spacing/>
      <w:ind/>
    </w:pPr>
  </w:style>
  <w:style w:type="character" w:styleId="716">
    <w:name w:val="WW8Num6z3"/>
    <w:next w:val="716"/>
    <w:link w:val="685"/>
    <w:pPr>
      <w:pBdr/>
      <w:spacing/>
      <w:ind/>
    </w:pPr>
  </w:style>
  <w:style w:type="character" w:styleId="717">
    <w:name w:val="WW8Num6z4"/>
    <w:next w:val="717"/>
    <w:link w:val="685"/>
    <w:pPr>
      <w:pBdr/>
      <w:spacing/>
      <w:ind/>
    </w:pPr>
  </w:style>
  <w:style w:type="character" w:styleId="718">
    <w:name w:val="WW8Num6z5"/>
    <w:next w:val="718"/>
    <w:link w:val="685"/>
    <w:pPr>
      <w:pBdr/>
      <w:spacing/>
      <w:ind/>
    </w:pPr>
  </w:style>
  <w:style w:type="character" w:styleId="719">
    <w:name w:val="WW8Num6z6"/>
    <w:next w:val="719"/>
    <w:link w:val="685"/>
    <w:pPr>
      <w:pBdr/>
      <w:spacing/>
      <w:ind/>
    </w:pPr>
  </w:style>
  <w:style w:type="character" w:styleId="720">
    <w:name w:val="WW8Num6z7"/>
    <w:next w:val="720"/>
    <w:link w:val="685"/>
    <w:pPr>
      <w:pBdr/>
      <w:spacing/>
      <w:ind/>
    </w:pPr>
  </w:style>
  <w:style w:type="character" w:styleId="721">
    <w:name w:val="WW8Num6z8"/>
    <w:next w:val="721"/>
    <w:link w:val="685"/>
    <w:pPr>
      <w:pBdr/>
      <w:spacing/>
      <w:ind/>
    </w:pPr>
  </w:style>
  <w:style w:type="character" w:styleId="722">
    <w:name w:val="WW8Num7z0"/>
    <w:next w:val="722"/>
    <w:link w:val="685"/>
    <w:pPr>
      <w:pBdr/>
      <w:spacing/>
      <w:ind/>
    </w:pPr>
    <w:rPr>
      <w:rFonts w:ascii="Symbol" w:hAnsi="Symbol" w:cs="Symbol"/>
    </w:rPr>
  </w:style>
  <w:style w:type="character" w:styleId="723">
    <w:name w:val="WW8Num7z1"/>
    <w:next w:val="723"/>
    <w:link w:val="685"/>
    <w:pPr>
      <w:pBdr/>
      <w:spacing/>
      <w:ind/>
    </w:pPr>
    <w:rPr>
      <w:rFonts w:ascii="Courier New" w:hAnsi="Courier New" w:cs="Courier New"/>
    </w:rPr>
  </w:style>
  <w:style w:type="character" w:styleId="724">
    <w:name w:val="WW8Num7z2"/>
    <w:next w:val="724"/>
    <w:link w:val="685"/>
    <w:pPr>
      <w:pBdr/>
      <w:spacing/>
      <w:ind/>
    </w:pPr>
    <w:rPr>
      <w:rFonts w:ascii="Wingdings" w:hAnsi="Wingdings" w:cs="Wingdings"/>
    </w:rPr>
  </w:style>
  <w:style w:type="character" w:styleId="725">
    <w:name w:val="WW8Num8z0"/>
    <w:next w:val="725"/>
    <w:link w:val="685"/>
    <w:pPr>
      <w:pBdr/>
      <w:spacing/>
      <w:ind/>
    </w:pPr>
  </w:style>
  <w:style w:type="character" w:styleId="726">
    <w:name w:val="WW8Num8z1"/>
    <w:next w:val="726"/>
    <w:link w:val="685"/>
    <w:pPr>
      <w:pBdr/>
      <w:spacing/>
      <w:ind/>
    </w:pPr>
  </w:style>
  <w:style w:type="character" w:styleId="727">
    <w:name w:val="WW8Num8z2"/>
    <w:next w:val="727"/>
    <w:link w:val="685"/>
    <w:pPr>
      <w:pBdr/>
      <w:spacing/>
      <w:ind/>
    </w:pPr>
  </w:style>
  <w:style w:type="character" w:styleId="728">
    <w:name w:val="WW8Num8z3"/>
    <w:next w:val="728"/>
    <w:link w:val="685"/>
    <w:pPr>
      <w:pBdr/>
      <w:spacing/>
      <w:ind/>
    </w:pPr>
  </w:style>
  <w:style w:type="character" w:styleId="729">
    <w:name w:val="WW8Num8z4"/>
    <w:next w:val="729"/>
    <w:link w:val="685"/>
    <w:pPr>
      <w:pBdr/>
      <w:spacing/>
      <w:ind/>
    </w:pPr>
  </w:style>
  <w:style w:type="character" w:styleId="730">
    <w:name w:val="WW8Num8z5"/>
    <w:next w:val="730"/>
    <w:link w:val="685"/>
    <w:pPr>
      <w:pBdr/>
      <w:spacing/>
      <w:ind/>
    </w:pPr>
  </w:style>
  <w:style w:type="character" w:styleId="731">
    <w:name w:val="WW8Num8z6"/>
    <w:next w:val="731"/>
    <w:link w:val="685"/>
    <w:pPr>
      <w:pBdr/>
      <w:spacing/>
      <w:ind/>
    </w:pPr>
  </w:style>
  <w:style w:type="character" w:styleId="732">
    <w:name w:val="WW8Num8z7"/>
    <w:next w:val="732"/>
    <w:link w:val="685"/>
    <w:pPr>
      <w:pBdr/>
      <w:spacing/>
      <w:ind/>
    </w:pPr>
  </w:style>
  <w:style w:type="character" w:styleId="733">
    <w:name w:val="WW8Num8z8"/>
    <w:next w:val="733"/>
    <w:link w:val="685"/>
    <w:pPr>
      <w:pBdr/>
      <w:spacing/>
      <w:ind/>
    </w:pPr>
  </w:style>
  <w:style w:type="character" w:styleId="734">
    <w:name w:val="Police par défaut2"/>
    <w:next w:val="734"/>
    <w:link w:val="685"/>
    <w:pPr>
      <w:pBdr/>
      <w:spacing/>
      <w:ind/>
    </w:pPr>
  </w:style>
  <w:style w:type="character" w:styleId="735">
    <w:name w:val="Absatz-Standardschriftart"/>
    <w:next w:val="735"/>
    <w:link w:val="685"/>
    <w:pPr>
      <w:pBdr/>
      <w:spacing/>
      <w:ind/>
    </w:pPr>
  </w:style>
  <w:style w:type="character" w:styleId="736">
    <w:name w:val="WW-Absatz-Standardschriftart"/>
    <w:next w:val="736"/>
    <w:link w:val="685"/>
    <w:pPr>
      <w:pBdr/>
      <w:spacing/>
      <w:ind/>
    </w:pPr>
  </w:style>
  <w:style w:type="character" w:styleId="737">
    <w:name w:val="WW-Absatz-Standardschriftart1"/>
    <w:next w:val="737"/>
    <w:link w:val="685"/>
    <w:pPr>
      <w:pBdr/>
      <w:spacing/>
      <w:ind/>
    </w:pPr>
  </w:style>
  <w:style w:type="character" w:styleId="738">
    <w:name w:val="Police par défaut1"/>
    <w:next w:val="738"/>
    <w:link w:val="685"/>
    <w:pPr>
      <w:pBdr/>
      <w:spacing/>
      <w:ind/>
    </w:pPr>
  </w:style>
  <w:style w:type="character" w:styleId="739">
    <w:name w:val="Lien hypertexte"/>
    <w:next w:val="739"/>
    <w:link w:val="685"/>
    <w:pPr>
      <w:pBdr/>
      <w:spacing/>
      <w:ind/>
    </w:pPr>
    <w:rPr>
      <w:color w:val="0000ff"/>
      <w:u w:val="single"/>
    </w:rPr>
  </w:style>
  <w:style w:type="character" w:styleId="740">
    <w:name w:val="Titre 3 Car"/>
    <w:next w:val="740"/>
    <w:link w:val="685"/>
    <w:pPr>
      <w:pBdr/>
      <w:spacing/>
      <w:ind/>
    </w:pPr>
    <w:rPr>
      <w:rFonts w:ascii="Calibri Light" w:hAnsi="Calibri Light" w:eastAsia="Times New Roman" w:cs="Times New Roman"/>
      <w:b/>
      <w:bCs/>
      <w:sz w:val="26"/>
      <w:szCs w:val="26"/>
    </w:rPr>
  </w:style>
  <w:style w:type="paragraph" w:styleId="741">
    <w:name w:val="Titre3"/>
    <w:basedOn w:val="685"/>
    <w:next w:val="742"/>
    <w:link w:val="685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2">
    <w:name w:val="Corps de texte"/>
    <w:basedOn w:val="685"/>
    <w:next w:val="742"/>
    <w:link w:val="685"/>
    <w:pPr>
      <w:pBdr/>
      <w:spacing w:after="120" w:before="0"/>
      <w:ind/>
    </w:pPr>
  </w:style>
  <w:style w:type="paragraph" w:styleId="743">
    <w:name w:val="Liste"/>
    <w:basedOn w:val="742"/>
    <w:next w:val="743"/>
    <w:link w:val="685"/>
    <w:pPr>
      <w:pBdr/>
      <w:spacing/>
      <w:ind/>
    </w:pPr>
    <w:rPr>
      <w:rFonts w:cs="Tahoma"/>
    </w:rPr>
  </w:style>
  <w:style w:type="paragraph" w:styleId="744">
    <w:name w:val="Légende"/>
    <w:basedOn w:val="685"/>
    <w:next w:val="744"/>
    <w:link w:val="685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45">
    <w:name w:val="Index"/>
    <w:basedOn w:val="685"/>
    <w:next w:val="745"/>
    <w:link w:val="685"/>
    <w:pPr>
      <w:suppressLineNumbers w:val="true"/>
      <w:pBdr/>
      <w:spacing/>
      <w:ind/>
    </w:pPr>
    <w:rPr>
      <w:rFonts w:cs="Arial"/>
    </w:rPr>
  </w:style>
  <w:style w:type="paragraph" w:styleId="746">
    <w:name w:val="Titre2"/>
    <w:basedOn w:val="685"/>
    <w:next w:val="742"/>
    <w:link w:val="685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7">
    <w:name w:val="Titre1"/>
    <w:basedOn w:val="685"/>
    <w:next w:val="742"/>
    <w:link w:val="68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8">
    <w:name w:val="Légende1"/>
    <w:basedOn w:val="685"/>
    <w:next w:val="748"/>
    <w:link w:val="685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749">
    <w:name w:val="Répertoire"/>
    <w:basedOn w:val="685"/>
    <w:next w:val="749"/>
    <w:link w:val="685"/>
    <w:pPr>
      <w:suppressLineNumbers w:val="true"/>
      <w:pBdr/>
      <w:spacing/>
      <w:ind/>
    </w:pPr>
    <w:rPr>
      <w:rFonts w:cs="Tahoma"/>
    </w:rPr>
  </w:style>
  <w:style w:type="paragraph" w:styleId="750">
    <w:name w:val="Texte de bulles"/>
    <w:basedOn w:val="685"/>
    <w:next w:val="750"/>
    <w:link w:val="685"/>
    <w:pPr>
      <w:pBdr/>
      <w:spacing/>
      <w:ind/>
    </w:pPr>
    <w:rPr>
      <w:rFonts w:ascii="Tahoma" w:hAnsi="Tahoma" w:cs="Tahoma"/>
      <w:sz w:val="16"/>
      <w:szCs w:val="16"/>
    </w:rPr>
  </w:style>
  <w:style w:type="paragraph" w:styleId="751">
    <w:name w:val="Contenu du cadre"/>
    <w:basedOn w:val="742"/>
    <w:next w:val="751"/>
    <w:link w:val="685"/>
    <w:pPr>
      <w:pBdr/>
      <w:spacing/>
      <w:ind/>
    </w:pPr>
  </w:style>
  <w:style w:type="paragraph" w:styleId="752">
    <w:name w:val="Normal (Web)"/>
    <w:basedOn w:val="685"/>
    <w:next w:val="752"/>
    <w:link w:val="685"/>
    <w:pPr>
      <w:pBdr/>
      <w:spacing w:after="280" w:before="280"/>
      <w:ind/>
    </w:pPr>
  </w:style>
  <w:style w:type="paragraph" w:styleId="753">
    <w:name w:val="Contenu de cadre"/>
    <w:basedOn w:val="685"/>
    <w:next w:val="753"/>
    <w:link w:val="685"/>
    <w:pPr>
      <w:pBdr/>
      <w:spacing/>
      <w:ind/>
    </w:pPr>
  </w:style>
  <w:style w:type="character" w:styleId="754">
    <w:name w:val="Mention non résolue"/>
    <w:next w:val="754"/>
    <w:link w:val="68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 Biet</dc:creator>
  <cp:revision>6</cp:revision>
  <dcterms:created xsi:type="dcterms:W3CDTF">2020-06-30T08:28:00Z</dcterms:created>
  <dcterms:modified xsi:type="dcterms:W3CDTF">2026-06-23T08:31:20Z</dcterms:modified>
  <cp:version>1048576</cp:version>
</cp:coreProperties>
</file>