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MONCLAR DE QUERCY</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lundi 5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15h30 à 16h30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4865, 5155, 5267, 4930, 5020, 5214, 5318 ROUTE DE LA GRESIGNE</w:t>
      </w:r>
    </w:p>
    <w:p w:rsidRPr="0035053F" w:rsidP="001348F6">
      <w:pPr>
        <w:rPr>
          <w:rFonts w:asciiTheme="minorHAnsi" w:hAnsiTheme="minorHAnsi" w:cstheme="minorHAnsi"/>
          <w:sz w:val="20"/>
        </w:rPr>
      </w:pPr>
      <w:r w:rsidRPr="0035053F" w:rsidR="00E8145C">
        <w:rPr>
          <w:rFonts w:asciiTheme="minorHAnsi" w:hAnsiTheme="minorHAnsi" w:cstheme="minorHAnsi"/>
          <w:sz w:val="20"/>
        </w:rPr>
        <w:t>6518, 6596 ROUTE DE PUYCELCI</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Intervention</w:t>
          </w:r>
          <w:r w:rsidR="00004B0E">
            <w:rPr>
              <w:noProof/>
              <w:color w:val="4642FC"/>
              <w:sz w:val="14"/>
            </w:rPr>
            <w:t xml:space="preserve"> </w:t>
          </w:r>
          <w:r w:rsidR="00004B0E">
            <w:rPr>
              <w:noProof/>
              <w:color w:val="4642FC"/>
              <w:sz w:val="14"/>
            </w:rPr>
            <w:t>Tarn</w:t>
          </w:r>
          <w:r w:rsidRPr="002349AE">
            <w:rPr>
              <w:color w:val="4642FC"/>
              <w:sz w:val="14"/>
            </w:rPr>
            <w:t xml:space="preserve"> </w:t>
          </w:r>
          <w:r w:rsidRPr="002349AE">
            <w:rPr>
              <w:color w:val="4642FC"/>
              <w:sz w:val="14"/>
            </w:rPr>
            <w:t>et Garonne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