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6592" w14:textId="77777777" w:rsidR="00D645F0" w:rsidRDefault="00D645F0"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p>
    <w:p w14:paraId="555A90F7" w14:textId="77777777" w:rsidR="00006ACC" w:rsidRDefault="00006ACC"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p>
    <w:p w14:paraId="0E782D59" w14:textId="77777777" w:rsidR="00006ACC" w:rsidRDefault="00006ACC"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p>
    <w:p w14:paraId="0628465B" w14:textId="33086BFF" w:rsidR="000E12D7" w:rsidRDefault="000E0870"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r w:rsidRPr="000E0870">
        <w:rPr>
          <w:rFonts w:ascii="Calibri" w:eastAsia="Times New Roman" w:hAnsi="Calibri" w:cs="Arial"/>
          <w:b/>
          <w:bCs/>
          <w:kern w:val="28"/>
          <w:sz w:val="24"/>
          <w:szCs w:val="24"/>
          <w:lang w:eastAsia="fr-FR"/>
        </w:rPr>
        <w:t xml:space="preserve">PROCES VERBAL </w:t>
      </w:r>
      <w:r w:rsidR="00676B6E" w:rsidRPr="000E0870">
        <w:rPr>
          <w:rFonts w:ascii="Calibri" w:eastAsia="Times New Roman" w:hAnsi="Calibri" w:cs="Arial"/>
          <w:b/>
          <w:bCs/>
          <w:kern w:val="28"/>
          <w:sz w:val="24"/>
          <w:szCs w:val="24"/>
          <w:lang w:eastAsia="fr-FR"/>
        </w:rPr>
        <w:t>DE</w:t>
      </w:r>
      <w:r w:rsidR="00676B6E">
        <w:rPr>
          <w:rFonts w:ascii="Calibri" w:eastAsia="Times New Roman" w:hAnsi="Calibri" w:cs="Arial"/>
          <w:b/>
          <w:bCs/>
          <w:kern w:val="28"/>
          <w:sz w:val="24"/>
          <w:szCs w:val="24"/>
          <w:lang w:eastAsia="fr-FR"/>
        </w:rPr>
        <w:t xml:space="preserve"> LA REUNION DE CONSEIL</w:t>
      </w:r>
    </w:p>
    <w:p w14:paraId="257EE791" w14:textId="0C3B8FE2" w:rsidR="000E12D7" w:rsidRDefault="00360700" w:rsidP="000E12D7">
      <w:pPr>
        <w:widowControl w:val="0"/>
        <w:overflowPunct w:val="0"/>
        <w:autoSpaceDE w:val="0"/>
        <w:autoSpaceDN w:val="0"/>
        <w:adjustRightInd w:val="0"/>
        <w:spacing w:after="0" w:line="240" w:lineRule="auto"/>
        <w:jc w:val="center"/>
        <w:rPr>
          <w:rFonts w:ascii="Calibri" w:eastAsia="Times New Roman" w:hAnsi="Calibri" w:cs="Arial"/>
          <w:b/>
          <w:bCs/>
          <w:kern w:val="28"/>
          <w:sz w:val="24"/>
          <w:szCs w:val="24"/>
          <w:lang w:eastAsia="fr-FR"/>
        </w:rPr>
      </w:pPr>
      <w:r>
        <w:rPr>
          <w:rFonts w:ascii="Calibri" w:eastAsia="Times New Roman" w:hAnsi="Calibri" w:cs="Arial"/>
          <w:b/>
          <w:bCs/>
          <w:kern w:val="28"/>
          <w:sz w:val="24"/>
          <w:szCs w:val="24"/>
          <w:lang w:eastAsia="fr-FR"/>
        </w:rPr>
        <w:t>du</w:t>
      </w:r>
      <w:r w:rsidR="00875238">
        <w:rPr>
          <w:rFonts w:ascii="Calibri" w:eastAsia="Times New Roman" w:hAnsi="Calibri" w:cs="Arial"/>
          <w:b/>
          <w:bCs/>
          <w:kern w:val="28"/>
          <w:sz w:val="24"/>
          <w:szCs w:val="24"/>
          <w:lang w:eastAsia="fr-FR"/>
        </w:rPr>
        <w:t xml:space="preserve"> </w:t>
      </w:r>
      <w:r w:rsidR="003D6DBB">
        <w:rPr>
          <w:rFonts w:ascii="Calibri" w:eastAsia="Times New Roman" w:hAnsi="Calibri" w:cs="Arial"/>
          <w:b/>
          <w:bCs/>
          <w:kern w:val="28"/>
          <w:sz w:val="24"/>
          <w:szCs w:val="24"/>
          <w:lang w:eastAsia="fr-FR"/>
        </w:rPr>
        <w:t>29 mai</w:t>
      </w:r>
      <w:r w:rsidR="003C2388">
        <w:rPr>
          <w:rFonts w:ascii="Calibri" w:eastAsia="Times New Roman" w:hAnsi="Calibri" w:cs="Arial"/>
          <w:b/>
          <w:bCs/>
          <w:kern w:val="28"/>
          <w:sz w:val="24"/>
          <w:szCs w:val="24"/>
          <w:lang w:eastAsia="fr-FR"/>
        </w:rPr>
        <w:t xml:space="preserve"> 2026</w:t>
      </w:r>
    </w:p>
    <w:p w14:paraId="3E08ED28" w14:textId="77777777" w:rsidR="00C146B6" w:rsidRDefault="00C146B6" w:rsidP="000E12D7">
      <w:pPr>
        <w:widowControl w:val="0"/>
        <w:overflowPunct w:val="0"/>
        <w:autoSpaceDE w:val="0"/>
        <w:autoSpaceDN w:val="0"/>
        <w:adjustRightInd w:val="0"/>
        <w:spacing w:after="0" w:line="240" w:lineRule="auto"/>
        <w:jc w:val="both"/>
        <w:rPr>
          <w:rFonts w:ascii="Calibri" w:eastAsia="Times New Roman" w:hAnsi="Calibri" w:cs="Arial"/>
          <w:b/>
          <w:bCs/>
          <w:kern w:val="28"/>
          <w:sz w:val="24"/>
          <w:szCs w:val="24"/>
          <w:lang w:eastAsia="fr-FR"/>
        </w:rPr>
      </w:pPr>
    </w:p>
    <w:p w14:paraId="132F834C" w14:textId="57159E8F" w:rsidR="000E12D7" w:rsidRPr="00EA0353" w:rsidRDefault="000E12D7" w:rsidP="000E12D7">
      <w:pPr>
        <w:widowControl w:val="0"/>
        <w:overflowPunct w:val="0"/>
        <w:autoSpaceDE w:val="0"/>
        <w:autoSpaceDN w:val="0"/>
        <w:adjustRightInd w:val="0"/>
        <w:spacing w:after="0" w:line="240" w:lineRule="auto"/>
        <w:jc w:val="both"/>
        <w:rPr>
          <w:rFonts w:ascii="Calibri" w:eastAsia="Times New Roman" w:hAnsi="Calibri" w:cs="Times New Roman"/>
          <w:kern w:val="28"/>
          <w:sz w:val="24"/>
          <w:szCs w:val="24"/>
          <w:lang w:eastAsia="fr-FR"/>
        </w:rPr>
      </w:pPr>
      <w:r w:rsidRPr="00EA0353">
        <w:rPr>
          <w:rFonts w:ascii="Calibri" w:eastAsia="Times New Roman" w:hAnsi="Calibri" w:cs="Times New Roman"/>
          <w:kern w:val="28"/>
          <w:sz w:val="24"/>
          <w:szCs w:val="24"/>
          <w:lang w:eastAsia="fr-FR"/>
        </w:rPr>
        <w:t xml:space="preserve">Le </w:t>
      </w:r>
      <w:r w:rsidR="00841154">
        <w:rPr>
          <w:rFonts w:ascii="Calibri" w:eastAsia="Times New Roman" w:hAnsi="Calibri" w:cs="Times New Roman"/>
          <w:kern w:val="28"/>
          <w:sz w:val="24"/>
          <w:szCs w:val="24"/>
          <w:lang w:eastAsia="fr-FR"/>
        </w:rPr>
        <w:t>C</w:t>
      </w:r>
      <w:r w:rsidR="000E0870" w:rsidRPr="00EA0353">
        <w:rPr>
          <w:rFonts w:ascii="Calibri" w:eastAsia="Times New Roman" w:hAnsi="Calibri" w:cs="Times New Roman"/>
          <w:kern w:val="28"/>
          <w:sz w:val="24"/>
          <w:szCs w:val="24"/>
          <w:lang w:eastAsia="fr-FR"/>
        </w:rPr>
        <w:t xml:space="preserve">onseil Municipal s’est réuni le </w:t>
      </w:r>
      <w:r w:rsidR="003D6DBB">
        <w:rPr>
          <w:rFonts w:ascii="Calibri" w:eastAsia="Times New Roman" w:hAnsi="Calibri" w:cs="Times New Roman"/>
          <w:b/>
          <w:kern w:val="28"/>
          <w:sz w:val="24"/>
          <w:szCs w:val="24"/>
          <w:lang w:eastAsia="fr-FR"/>
        </w:rPr>
        <w:t>vendredi 29 mai</w:t>
      </w:r>
      <w:r w:rsidR="003C2388">
        <w:rPr>
          <w:rFonts w:ascii="Calibri" w:eastAsia="Times New Roman" w:hAnsi="Calibri" w:cs="Times New Roman"/>
          <w:b/>
          <w:kern w:val="28"/>
          <w:sz w:val="24"/>
          <w:szCs w:val="24"/>
          <w:lang w:eastAsia="fr-FR"/>
        </w:rPr>
        <w:t xml:space="preserve"> 2026</w:t>
      </w:r>
      <w:r w:rsidRPr="00EA0353">
        <w:rPr>
          <w:rFonts w:ascii="Calibri" w:eastAsia="Times New Roman" w:hAnsi="Calibri" w:cs="Times New Roman"/>
          <w:kern w:val="28"/>
          <w:sz w:val="24"/>
          <w:szCs w:val="24"/>
          <w:lang w:eastAsia="fr-FR"/>
        </w:rPr>
        <w:t>, à</w:t>
      </w:r>
      <w:r w:rsidR="003D6DBB">
        <w:rPr>
          <w:rFonts w:ascii="Calibri" w:eastAsia="Times New Roman" w:hAnsi="Calibri" w:cs="Times New Roman"/>
          <w:kern w:val="28"/>
          <w:sz w:val="24"/>
          <w:szCs w:val="24"/>
          <w:lang w:eastAsia="fr-FR"/>
        </w:rPr>
        <w:t xml:space="preserve"> 1</w:t>
      </w:r>
      <w:r w:rsidR="004F02C0">
        <w:rPr>
          <w:rFonts w:ascii="Calibri" w:eastAsia="Times New Roman" w:hAnsi="Calibri" w:cs="Times New Roman"/>
          <w:kern w:val="28"/>
          <w:sz w:val="24"/>
          <w:szCs w:val="24"/>
          <w:lang w:eastAsia="fr-FR"/>
        </w:rPr>
        <w:t>9</w:t>
      </w:r>
      <w:r w:rsidR="002D11FD">
        <w:rPr>
          <w:rFonts w:ascii="Calibri" w:eastAsia="Times New Roman" w:hAnsi="Calibri" w:cs="Times New Roman"/>
          <w:kern w:val="28"/>
          <w:sz w:val="24"/>
          <w:szCs w:val="24"/>
          <w:lang w:eastAsia="fr-FR"/>
        </w:rPr>
        <w:t>H</w:t>
      </w:r>
      <w:r w:rsidR="003C2388">
        <w:rPr>
          <w:rFonts w:ascii="Calibri" w:eastAsia="Times New Roman" w:hAnsi="Calibri" w:cs="Times New Roman"/>
          <w:kern w:val="28"/>
          <w:sz w:val="24"/>
          <w:szCs w:val="24"/>
          <w:lang w:eastAsia="fr-FR"/>
        </w:rPr>
        <w:t>0</w:t>
      </w:r>
      <w:r w:rsidR="002D11FD">
        <w:rPr>
          <w:rFonts w:ascii="Calibri" w:eastAsia="Times New Roman" w:hAnsi="Calibri" w:cs="Times New Roman"/>
          <w:kern w:val="28"/>
          <w:sz w:val="24"/>
          <w:szCs w:val="24"/>
          <w:lang w:eastAsia="fr-FR"/>
        </w:rPr>
        <w:t>0</w:t>
      </w:r>
      <w:r w:rsidRPr="00EA0353">
        <w:rPr>
          <w:rFonts w:ascii="Calibri" w:eastAsia="Times New Roman" w:hAnsi="Calibri" w:cs="Times New Roman"/>
          <w:kern w:val="28"/>
          <w:sz w:val="24"/>
          <w:szCs w:val="24"/>
          <w:lang w:eastAsia="fr-FR"/>
        </w:rPr>
        <w:t xml:space="preserve">, </w:t>
      </w:r>
      <w:r w:rsidR="00727A71" w:rsidRPr="00EA0353">
        <w:rPr>
          <w:rFonts w:ascii="Calibri" w:eastAsia="Times New Roman" w:hAnsi="Calibri" w:cs="Times New Roman"/>
          <w:kern w:val="28"/>
          <w:sz w:val="24"/>
          <w:szCs w:val="24"/>
          <w:lang w:eastAsia="fr-FR"/>
        </w:rPr>
        <w:t xml:space="preserve">salle </w:t>
      </w:r>
      <w:r w:rsidR="0017722E" w:rsidRPr="00EA0353">
        <w:rPr>
          <w:rFonts w:ascii="Calibri" w:eastAsia="Times New Roman" w:hAnsi="Calibri" w:cs="Times New Roman"/>
          <w:kern w:val="28"/>
          <w:sz w:val="24"/>
          <w:szCs w:val="24"/>
          <w:lang w:eastAsia="fr-FR"/>
        </w:rPr>
        <w:t>de la mairie</w:t>
      </w:r>
      <w:r w:rsidR="00855D02" w:rsidRPr="00EA0353">
        <w:rPr>
          <w:rFonts w:ascii="Calibri" w:eastAsia="Times New Roman" w:hAnsi="Calibri" w:cs="Times New Roman"/>
          <w:kern w:val="28"/>
          <w:sz w:val="24"/>
          <w:szCs w:val="24"/>
          <w:lang w:eastAsia="fr-FR"/>
        </w:rPr>
        <w:t>, sur</w:t>
      </w:r>
      <w:r w:rsidRPr="00EA0353">
        <w:rPr>
          <w:rFonts w:ascii="Calibri" w:eastAsia="Times New Roman" w:hAnsi="Calibri" w:cs="Times New Roman"/>
          <w:kern w:val="28"/>
          <w:sz w:val="24"/>
          <w:szCs w:val="24"/>
          <w:lang w:eastAsia="fr-FR"/>
        </w:rPr>
        <w:t xml:space="preserve"> convocation </w:t>
      </w:r>
      <w:r w:rsidR="00727A71" w:rsidRPr="00EA0353">
        <w:rPr>
          <w:rFonts w:ascii="Calibri" w:eastAsia="Times New Roman" w:hAnsi="Calibri" w:cs="Times New Roman"/>
          <w:kern w:val="28"/>
          <w:sz w:val="24"/>
          <w:szCs w:val="24"/>
          <w:lang w:eastAsia="fr-FR"/>
        </w:rPr>
        <w:t xml:space="preserve">et sous la présidence </w:t>
      </w:r>
      <w:r w:rsidRPr="00EA0353">
        <w:rPr>
          <w:rFonts w:ascii="Calibri" w:eastAsia="Times New Roman" w:hAnsi="Calibri" w:cs="Times New Roman"/>
          <w:kern w:val="28"/>
          <w:sz w:val="24"/>
          <w:szCs w:val="24"/>
          <w:lang w:eastAsia="fr-FR"/>
        </w:rPr>
        <w:t xml:space="preserve">de Monsieur </w:t>
      </w:r>
      <w:r w:rsidR="00855D02" w:rsidRPr="00EA0353">
        <w:rPr>
          <w:rFonts w:ascii="Calibri" w:eastAsia="Times New Roman" w:hAnsi="Calibri" w:cs="Times New Roman"/>
          <w:kern w:val="28"/>
          <w:sz w:val="24"/>
          <w:szCs w:val="24"/>
          <w:lang w:eastAsia="fr-FR"/>
        </w:rPr>
        <w:t>Bernard QUELIN</w:t>
      </w:r>
      <w:r w:rsidRPr="00EA0353">
        <w:rPr>
          <w:rFonts w:ascii="Calibri" w:eastAsia="Times New Roman" w:hAnsi="Calibri" w:cs="Times New Roman"/>
          <w:kern w:val="28"/>
          <w:sz w:val="24"/>
          <w:szCs w:val="24"/>
          <w:lang w:eastAsia="fr-FR"/>
        </w:rPr>
        <w:t>, Maire</w:t>
      </w:r>
      <w:r w:rsidR="008B6BA2">
        <w:rPr>
          <w:rFonts w:ascii="Calibri" w:eastAsia="Times New Roman" w:hAnsi="Calibri" w:cs="Times New Roman"/>
          <w:kern w:val="28"/>
          <w:sz w:val="24"/>
          <w:szCs w:val="24"/>
          <w:lang w:eastAsia="fr-FR"/>
        </w:rPr>
        <w:t xml:space="preserve"> sortant.</w:t>
      </w:r>
    </w:p>
    <w:p w14:paraId="20CCB56E" w14:textId="77777777" w:rsidR="000E12D7" w:rsidRPr="00EA0353" w:rsidRDefault="000E12D7" w:rsidP="000E12D7">
      <w:pPr>
        <w:widowControl w:val="0"/>
        <w:overflowPunct w:val="0"/>
        <w:autoSpaceDE w:val="0"/>
        <w:autoSpaceDN w:val="0"/>
        <w:adjustRightInd w:val="0"/>
        <w:spacing w:after="0" w:line="240" w:lineRule="auto"/>
        <w:jc w:val="both"/>
        <w:rPr>
          <w:rFonts w:ascii="Calibri" w:eastAsia="Times New Roman" w:hAnsi="Calibri" w:cs="Times New Roman"/>
          <w:kern w:val="28"/>
          <w:sz w:val="24"/>
          <w:szCs w:val="24"/>
          <w:lang w:eastAsia="fr-FR"/>
        </w:rPr>
      </w:pPr>
      <w:r w:rsidRPr="00EA0353">
        <w:rPr>
          <w:rFonts w:ascii="Calibri" w:eastAsia="Times New Roman" w:hAnsi="Calibri" w:cs="Times New Roman"/>
          <w:kern w:val="28"/>
          <w:sz w:val="24"/>
          <w:szCs w:val="24"/>
          <w:lang w:eastAsia="fr-FR"/>
        </w:rPr>
        <w:tab/>
      </w:r>
      <w:r w:rsidRPr="00EA0353">
        <w:rPr>
          <w:rFonts w:ascii="Calibri" w:eastAsia="Times New Roman" w:hAnsi="Calibri" w:cs="Times New Roman"/>
          <w:kern w:val="28"/>
          <w:sz w:val="24"/>
          <w:szCs w:val="24"/>
          <w:lang w:eastAsia="fr-FR"/>
        </w:rPr>
        <w:tab/>
      </w:r>
      <w:r w:rsidRPr="00EA0353">
        <w:rPr>
          <w:rFonts w:ascii="Calibri" w:eastAsia="Times New Roman" w:hAnsi="Calibri" w:cs="Times New Roman"/>
          <w:kern w:val="28"/>
          <w:sz w:val="24"/>
          <w:szCs w:val="24"/>
          <w:lang w:eastAsia="fr-FR"/>
        </w:rPr>
        <w:tab/>
      </w:r>
    </w:p>
    <w:p w14:paraId="64E9E780" w14:textId="17DF2838" w:rsidR="00BF7E5C" w:rsidRPr="00EA0353" w:rsidRDefault="00BF7E5C" w:rsidP="00BF7E5C">
      <w:pPr>
        <w:spacing w:after="0"/>
        <w:jc w:val="both"/>
        <w:rPr>
          <w:rFonts w:cstheme="minorHAnsi"/>
          <w:sz w:val="24"/>
          <w:szCs w:val="24"/>
        </w:rPr>
      </w:pPr>
      <w:r w:rsidRPr="00EA0353">
        <w:rPr>
          <w:rFonts w:cstheme="minorHAnsi"/>
          <w:b/>
          <w:sz w:val="24"/>
          <w:szCs w:val="24"/>
          <w:u w:val="single"/>
        </w:rPr>
        <w:t>ETAIENT PRESENTS</w:t>
      </w:r>
      <w:r w:rsidRPr="00EA0353">
        <w:rPr>
          <w:rFonts w:cstheme="minorHAnsi"/>
          <w:sz w:val="24"/>
          <w:szCs w:val="24"/>
        </w:rPr>
        <w:t xml:space="preserve"> : </w:t>
      </w:r>
      <w:r w:rsidR="00936F82" w:rsidRPr="00EA0353">
        <w:rPr>
          <w:rFonts w:cstheme="minorHAnsi"/>
          <w:sz w:val="24"/>
          <w:szCs w:val="24"/>
        </w:rPr>
        <w:t>Bernard</w:t>
      </w:r>
      <w:r w:rsidR="00EA0353" w:rsidRPr="00EA0353">
        <w:rPr>
          <w:rFonts w:ascii="Calibri" w:eastAsia="Times New Roman" w:hAnsi="Calibri" w:cs="Times New Roman"/>
          <w:kern w:val="28"/>
          <w:sz w:val="24"/>
          <w:szCs w:val="24"/>
          <w:lang w:eastAsia="fr-FR"/>
        </w:rPr>
        <w:t xml:space="preserve"> QUELIN</w:t>
      </w:r>
      <w:r w:rsidR="00FA16BC">
        <w:rPr>
          <w:rFonts w:ascii="Calibri" w:eastAsia="Times New Roman" w:hAnsi="Calibri" w:cs="Times New Roman"/>
          <w:kern w:val="28"/>
          <w:sz w:val="24"/>
          <w:szCs w:val="24"/>
          <w:lang w:eastAsia="fr-FR"/>
        </w:rPr>
        <w:t xml:space="preserve">, </w:t>
      </w:r>
      <w:r w:rsidR="008629C4">
        <w:rPr>
          <w:rFonts w:cstheme="minorHAnsi"/>
          <w:sz w:val="24"/>
          <w:szCs w:val="24"/>
        </w:rPr>
        <w:t>Baudoin FERRAND</w:t>
      </w:r>
      <w:r w:rsidR="00FE7D22">
        <w:rPr>
          <w:rFonts w:cstheme="minorHAnsi"/>
          <w:sz w:val="24"/>
          <w:szCs w:val="24"/>
        </w:rPr>
        <w:t>,</w:t>
      </w:r>
      <w:r w:rsidR="00FE7D22" w:rsidRPr="00FE7D22">
        <w:rPr>
          <w:rFonts w:cstheme="minorHAnsi"/>
          <w:sz w:val="24"/>
          <w:szCs w:val="24"/>
        </w:rPr>
        <w:t xml:space="preserve"> </w:t>
      </w:r>
      <w:r w:rsidR="008629C4">
        <w:rPr>
          <w:rFonts w:cstheme="minorHAnsi"/>
          <w:sz w:val="24"/>
          <w:szCs w:val="24"/>
        </w:rPr>
        <w:t>Jean-Philippe JOUNIER</w:t>
      </w:r>
      <w:r w:rsidR="003C2388">
        <w:rPr>
          <w:rFonts w:cstheme="minorHAnsi"/>
          <w:sz w:val="24"/>
          <w:szCs w:val="24"/>
        </w:rPr>
        <w:t xml:space="preserve">, </w:t>
      </w:r>
      <w:r w:rsidR="003C2388" w:rsidRPr="00EA0353">
        <w:rPr>
          <w:rFonts w:cstheme="minorHAnsi"/>
          <w:sz w:val="24"/>
          <w:szCs w:val="24"/>
        </w:rPr>
        <w:t>Nathalie</w:t>
      </w:r>
      <w:r w:rsidR="003C2388" w:rsidRPr="005F460D">
        <w:rPr>
          <w:rFonts w:cstheme="minorHAnsi"/>
          <w:sz w:val="24"/>
          <w:szCs w:val="24"/>
        </w:rPr>
        <w:t xml:space="preserve"> </w:t>
      </w:r>
      <w:r w:rsidR="003C2388" w:rsidRPr="00EA0353">
        <w:rPr>
          <w:rFonts w:cstheme="minorHAnsi"/>
          <w:sz w:val="24"/>
          <w:szCs w:val="24"/>
        </w:rPr>
        <w:t>COUTURIER</w:t>
      </w:r>
      <w:r w:rsidR="003C2388">
        <w:rPr>
          <w:rFonts w:cstheme="minorHAnsi"/>
          <w:sz w:val="24"/>
          <w:szCs w:val="24"/>
        </w:rPr>
        <w:t>.</w:t>
      </w:r>
    </w:p>
    <w:p w14:paraId="479EC50C" w14:textId="4B108089" w:rsidR="00A433CC" w:rsidRPr="00406755" w:rsidRDefault="00BF7E5C" w:rsidP="00406755">
      <w:pPr>
        <w:spacing w:after="0"/>
        <w:jc w:val="both"/>
        <w:rPr>
          <w:rFonts w:cstheme="minorHAnsi"/>
          <w:sz w:val="24"/>
          <w:szCs w:val="24"/>
        </w:rPr>
      </w:pPr>
      <w:r w:rsidRPr="00EA0353">
        <w:rPr>
          <w:rFonts w:cstheme="minorHAnsi"/>
          <w:b/>
          <w:sz w:val="24"/>
          <w:szCs w:val="24"/>
          <w:u w:val="single"/>
        </w:rPr>
        <w:t>ABSENTS EXCUSES</w:t>
      </w:r>
      <w:r w:rsidRPr="00EA0353">
        <w:rPr>
          <w:rFonts w:cstheme="minorHAnsi"/>
          <w:sz w:val="24"/>
          <w:szCs w:val="24"/>
        </w:rPr>
        <w:t xml:space="preserve"> : </w:t>
      </w:r>
      <w:r w:rsidR="008629C4">
        <w:rPr>
          <w:rFonts w:cstheme="minorHAnsi"/>
          <w:sz w:val="24"/>
          <w:szCs w:val="24"/>
        </w:rPr>
        <w:t>Amandine PERRET</w:t>
      </w:r>
      <w:r w:rsidR="003D6DBB">
        <w:rPr>
          <w:rFonts w:cstheme="minorHAnsi"/>
          <w:sz w:val="24"/>
          <w:szCs w:val="24"/>
        </w:rPr>
        <w:t>, Laurence VANNEREUX</w:t>
      </w:r>
      <w:r w:rsidR="003D6DBB" w:rsidRPr="00EA0353">
        <w:rPr>
          <w:rFonts w:cstheme="minorHAnsi"/>
          <w:sz w:val="24"/>
          <w:szCs w:val="24"/>
        </w:rPr>
        <w:t>,</w:t>
      </w:r>
      <w:r w:rsidR="003D6DBB">
        <w:rPr>
          <w:rFonts w:cstheme="minorHAnsi"/>
          <w:sz w:val="24"/>
          <w:szCs w:val="24"/>
        </w:rPr>
        <w:t xml:space="preserve"> </w:t>
      </w:r>
      <w:r w:rsidR="003D6DBB" w:rsidRPr="00EA0353">
        <w:rPr>
          <w:rFonts w:cstheme="minorHAnsi"/>
          <w:sz w:val="24"/>
          <w:szCs w:val="24"/>
        </w:rPr>
        <w:t>Bruno</w:t>
      </w:r>
      <w:r w:rsidR="003D6DBB">
        <w:rPr>
          <w:rFonts w:cstheme="minorHAnsi"/>
          <w:sz w:val="24"/>
          <w:szCs w:val="24"/>
        </w:rPr>
        <w:t xml:space="preserve"> </w:t>
      </w:r>
      <w:r w:rsidR="003D6DBB" w:rsidRPr="00EA0353">
        <w:rPr>
          <w:rFonts w:cstheme="minorHAnsi"/>
          <w:sz w:val="24"/>
          <w:szCs w:val="24"/>
        </w:rPr>
        <w:t>MEGARD</w:t>
      </w:r>
      <w:r w:rsidR="003D6DBB">
        <w:rPr>
          <w:rFonts w:cstheme="minorHAnsi"/>
          <w:sz w:val="24"/>
          <w:szCs w:val="24"/>
        </w:rPr>
        <w:t>.</w:t>
      </w:r>
    </w:p>
    <w:p w14:paraId="4E803A02" w14:textId="2264DFEF" w:rsidR="00F53522" w:rsidRPr="00EA0353" w:rsidRDefault="000E12D7" w:rsidP="00F53522">
      <w:pPr>
        <w:spacing w:after="0"/>
        <w:jc w:val="both"/>
        <w:rPr>
          <w:rFonts w:cstheme="minorHAnsi"/>
          <w:sz w:val="24"/>
          <w:szCs w:val="24"/>
        </w:rPr>
      </w:pPr>
      <w:r w:rsidRPr="00EA0353">
        <w:rPr>
          <w:rFonts w:ascii="Calibri" w:eastAsia="Times New Roman" w:hAnsi="Calibri" w:cs="Times New Roman"/>
          <w:b/>
          <w:sz w:val="24"/>
          <w:szCs w:val="24"/>
          <w:u w:val="single"/>
          <w:lang w:eastAsia="fr-FR"/>
        </w:rPr>
        <w:t>Secrétaire de séance</w:t>
      </w:r>
      <w:r w:rsidRPr="00EA0353">
        <w:rPr>
          <w:rFonts w:ascii="Calibri" w:eastAsia="Times New Roman" w:hAnsi="Calibri" w:cs="Times New Roman"/>
          <w:sz w:val="24"/>
          <w:szCs w:val="24"/>
          <w:lang w:eastAsia="fr-FR"/>
        </w:rPr>
        <w:t xml:space="preserve"> : </w:t>
      </w:r>
      <w:r w:rsidR="003D6DBB">
        <w:rPr>
          <w:rFonts w:cstheme="minorHAnsi"/>
          <w:sz w:val="24"/>
          <w:szCs w:val="24"/>
        </w:rPr>
        <w:t>Baudoin FERRAND</w:t>
      </w:r>
      <w:r w:rsidR="00F53522">
        <w:rPr>
          <w:rFonts w:cstheme="minorHAnsi"/>
          <w:sz w:val="24"/>
          <w:szCs w:val="24"/>
        </w:rPr>
        <w:t>.</w:t>
      </w:r>
    </w:p>
    <w:p w14:paraId="7AC66CD5" w14:textId="00EC9DC3" w:rsidR="000E12D7" w:rsidRPr="00EA0353" w:rsidRDefault="000E12D7" w:rsidP="00BF7E5C">
      <w:pPr>
        <w:spacing w:after="0" w:line="240" w:lineRule="auto"/>
        <w:jc w:val="both"/>
        <w:rPr>
          <w:rFonts w:ascii="Calibri" w:eastAsia="Times New Roman" w:hAnsi="Calibri" w:cs="Times New Roman"/>
          <w:sz w:val="24"/>
          <w:szCs w:val="24"/>
          <w:lang w:eastAsia="fr-FR"/>
        </w:rPr>
      </w:pPr>
    </w:p>
    <w:p w14:paraId="3F1CEFC6" w14:textId="55AA4BA7" w:rsidR="00E2795E" w:rsidRPr="00EA0353" w:rsidRDefault="00875238" w:rsidP="00BF7E5C">
      <w:pPr>
        <w:spacing w:after="0" w:line="240" w:lineRule="auto"/>
        <w:jc w:val="both"/>
        <w:rPr>
          <w:rFonts w:ascii="Calibri" w:eastAsia="Times New Roman" w:hAnsi="Calibri" w:cs="Times New Roman"/>
          <w:sz w:val="24"/>
          <w:szCs w:val="24"/>
          <w:lang w:eastAsia="fr-FR"/>
        </w:rPr>
      </w:pPr>
      <w:r w:rsidRPr="00EA0353">
        <w:rPr>
          <w:rFonts w:ascii="Calibri" w:eastAsia="Times New Roman" w:hAnsi="Calibri" w:cs="Times New Roman"/>
          <w:sz w:val="24"/>
          <w:szCs w:val="24"/>
          <w:lang w:eastAsia="fr-FR"/>
        </w:rPr>
        <w:t>Date de convocation</w:t>
      </w:r>
      <w:r w:rsidR="00BF7E5C" w:rsidRPr="00EA0353">
        <w:rPr>
          <w:rFonts w:ascii="Calibri" w:eastAsia="Times New Roman" w:hAnsi="Calibri" w:cs="Times New Roman"/>
          <w:sz w:val="24"/>
          <w:szCs w:val="24"/>
          <w:lang w:eastAsia="fr-FR"/>
        </w:rPr>
        <w:t xml:space="preserve"> : </w:t>
      </w:r>
      <w:r w:rsidR="003D6DBB">
        <w:rPr>
          <w:rFonts w:ascii="Calibri" w:eastAsia="Times New Roman" w:hAnsi="Calibri" w:cs="Times New Roman"/>
          <w:sz w:val="24"/>
          <w:szCs w:val="24"/>
          <w:lang w:eastAsia="fr-FR"/>
        </w:rPr>
        <w:t>22 mai</w:t>
      </w:r>
      <w:r w:rsidR="004F02C0">
        <w:rPr>
          <w:rFonts w:ascii="Calibri" w:eastAsia="Times New Roman" w:hAnsi="Calibri" w:cs="Times New Roman"/>
          <w:sz w:val="24"/>
          <w:szCs w:val="24"/>
          <w:lang w:eastAsia="fr-FR"/>
        </w:rPr>
        <w:t xml:space="preserve"> 202</w:t>
      </w:r>
      <w:r w:rsidR="0088675E">
        <w:rPr>
          <w:rFonts w:ascii="Calibri" w:eastAsia="Times New Roman" w:hAnsi="Calibri" w:cs="Times New Roman"/>
          <w:sz w:val="24"/>
          <w:szCs w:val="24"/>
          <w:lang w:eastAsia="fr-FR"/>
        </w:rPr>
        <w:t>6</w:t>
      </w:r>
    </w:p>
    <w:p w14:paraId="2A1A5A6E" w14:textId="77777777" w:rsidR="00A17DA2" w:rsidRDefault="00A17DA2" w:rsidP="00BF7E5C">
      <w:pPr>
        <w:spacing w:after="0" w:line="240" w:lineRule="auto"/>
        <w:jc w:val="both"/>
        <w:rPr>
          <w:rFonts w:ascii="Calibri" w:eastAsia="Times New Roman" w:hAnsi="Calibri" w:cs="Times New Roman"/>
          <w:lang w:eastAsia="fr-FR"/>
        </w:rPr>
      </w:pPr>
    </w:p>
    <w:p w14:paraId="500C09D3" w14:textId="78E1B1A6" w:rsidR="00A17DA2" w:rsidRDefault="00A17DA2" w:rsidP="000E12D7">
      <w:pPr>
        <w:spacing w:after="0" w:line="240" w:lineRule="auto"/>
        <w:jc w:val="both"/>
        <w:rPr>
          <w:rFonts w:ascii="Calibri" w:eastAsia="Times New Roman" w:hAnsi="Calibri" w:cs="Times New Roman"/>
          <w:lang w:eastAsia="fr-FR"/>
        </w:rPr>
      </w:pPr>
      <w:r>
        <w:rPr>
          <w:rFonts w:ascii="Calibri" w:eastAsia="Times New Roman" w:hAnsi="Calibri" w:cs="Times New Roman"/>
          <w:lang w:eastAsia="fr-FR"/>
        </w:rPr>
        <w:t>-----------------------------------------------------------------------------------------------------------------------------------------------------------</w:t>
      </w:r>
    </w:p>
    <w:p w14:paraId="3A0724D6" w14:textId="77777777" w:rsidR="00E2795E" w:rsidRPr="00E2795E" w:rsidRDefault="00E2795E" w:rsidP="006633C6">
      <w:pPr>
        <w:spacing w:after="0" w:line="240" w:lineRule="auto"/>
        <w:jc w:val="both"/>
        <w:rPr>
          <w:rFonts w:ascii="Calibri" w:eastAsia="Times New Roman" w:hAnsi="Calibri" w:cs="Times New Roman"/>
          <w:b/>
          <w:kern w:val="28"/>
          <w:sz w:val="10"/>
          <w:szCs w:val="10"/>
          <w:u w:val="single"/>
          <w:lang w:eastAsia="fr-FR"/>
        </w:rPr>
      </w:pPr>
    </w:p>
    <w:p w14:paraId="44DCC873" w14:textId="5BFFF421" w:rsidR="000E12D7" w:rsidRDefault="000E12D7" w:rsidP="00B03033">
      <w:pPr>
        <w:spacing w:after="0" w:line="240" w:lineRule="auto"/>
        <w:jc w:val="center"/>
        <w:rPr>
          <w:rFonts w:ascii="Calibri" w:eastAsia="Times New Roman" w:hAnsi="Calibri" w:cs="Times New Roman"/>
          <w:b/>
          <w:kern w:val="28"/>
          <w:u w:val="single"/>
          <w:lang w:eastAsia="fr-FR"/>
        </w:rPr>
      </w:pPr>
      <w:r w:rsidRPr="00ED454E">
        <w:rPr>
          <w:rFonts w:ascii="Calibri" w:eastAsia="Times New Roman" w:hAnsi="Calibri" w:cs="Times New Roman"/>
          <w:b/>
          <w:kern w:val="28"/>
          <w:u w:val="single"/>
          <w:lang w:eastAsia="fr-FR"/>
        </w:rPr>
        <w:t>ORDRE DU JOUR</w:t>
      </w:r>
    </w:p>
    <w:p w14:paraId="05456C9C" w14:textId="77777777" w:rsidR="00B03033" w:rsidRDefault="00B03033" w:rsidP="00B03033">
      <w:pPr>
        <w:spacing w:after="0" w:line="240" w:lineRule="auto"/>
        <w:jc w:val="center"/>
        <w:rPr>
          <w:rFonts w:ascii="Calibri" w:eastAsia="Times New Roman" w:hAnsi="Calibri" w:cs="Times New Roman"/>
          <w:b/>
          <w:kern w:val="28"/>
          <w:u w:val="single"/>
          <w:lang w:eastAsia="fr-FR"/>
        </w:rPr>
      </w:pPr>
    </w:p>
    <w:p w14:paraId="453EA2A4" w14:textId="77777777" w:rsidR="00A17DA2" w:rsidRPr="00503334" w:rsidRDefault="00A17DA2" w:rsidP="00A17DA2">
      <w:pPr>
        <w:spacing w:after="0"/>
        <w:jc w:val="center"/>
        <w:rPr>
          <w:rFonts w:ascii="Calibri" w:hAnsi="Calibri"/>
          <w:sz w:val="4"/>
          <w:szCs w:val="4"/>
        </w:rPr>
      </w:pPr>
    </w:p>
    <w:p w14:paraId="1DBDB8FD" w14:textId="77777777" w:rsidR="00B06694" w:rsidRDefault="00B06694">
      <w:pPr>
        <w:numPr>
          <w:ilvl w:val="0"/>
          <w:numId w:val="2"/>
        </w:numPr>
        <w:ind w:left="-142" w:firstLine="0"/>
        <w:contextualSpacing/>
        <w:rPr>
          <w:sz w:val="24"/>
          <w:szCs w:val="24"/>
        </w:rPr>
      </w:pPr>
      <w:r>
        <w:rPr>
          <w:sz w:val="24"/>
          <w:szCs w:val="24"/>
        </w:rPr>
        <w:t>Désignation membres CCID</w:t>
      </w:r>
    </w:p>
    <w:p w14:paraId="126E734B" w14:textId="77777777" w:rsidR="00B06694" w:rsidRDefault="00B06694">
      <w:pPr>
        <w:numPr>
          <w:ilvl w:val="0"/>
          <w:numId w:val="2"/>
        </w:numPr>
        <w:ind w:left="-142" w:firstLine="0"/>
        <w:contextualSpacing/>
        <w:rPr>
          <w:sz w:val="24"/>
          <w:szCs w:val="24"/>
        </w:rPr>
      </w:pPr>
      <w:r>
        <w:rPr>
          <w:sz w:val="24"/>
          <w:szCs w:val="24"/>
        </w:rPr>
        <w:t>Désignation représentant Arnia</w:t>
      </w:r>
    </w:p>
    <w:p w14:paraId="3249C343" w14:textId="77777777" w:rsidR="00B06694" w:rsidRDefault="00B06694">
      <w:pPr>
        <w:numPr>
          <w:ilvl w:val="0"/>
          <w:numId w:val="2"/>
        </w:numPr>
        <w:ind w:left="-142" w:firstLine="0"/>
        <w:contextualSpacing/>
        <w:rPr>
          <w:sz w:val="24"/>
          <w:szCs w:val="24"/>
        </w:rPr>
      </w:pPr>
      <w:r>
        <w:rPr>
          <w:sz w:val="24"/>
          <w:szCs w:val="24"/>
        </w:rPr>
        <w:t>Désignation membres CCLE</w:t>
      </w:r>
    </w:p>
    <w:p w14:paraId="52D4B1F6" w14:textId="77777777" w:rsidR="00B06694" w:rsidRDefault="00B06694">
      <w:pPr>
        <w:numPr>
          <w:ilvl w:val="0"/>
          <w:numId w:val="2"/>
        </w:numPr>
        <w:ind w:left="-142" w:firstLine="0"/>
        <w:contextualSpacing/>
        <w:rPr>
          <w:sz w:val="24"/>
          <w:szCs w:val="24"/>
        </w:rPr>
      </w:pPr>
      <w:r>
        <w:rPr>
          <w:sz w:val="24"/>
          <w:szCs w:val="24"/>
        </w:rPr>
        <w:t>Délégation de pouvoirs au maire</w:t>
      </w:r>
    </w:p>
    <w:p w14:paraId="44BC154A" w14:textId="77777777" w:rsidR="00B06694" w:rsidRDefault="00B06694">
      <w:pPr>
        <w:numPr>
          <w:ilvl w:val="0"/>
          <w:numId w:val="2"/>
        </w:numPr>
        <w:ind w:left="-142" w:firstLine="0"/>
        <w:contextualSpacing/>
        <w:rPr>
          <w:sz w:val="24"/>
          <w:szCs w:val="24"/>
        </w:rPr>
      </w:pPr>
      <w:r>
        <w:rPr>
          <w:sz w:val="24"/>
          <w:szCs w:val="24"/>
        </w:rPr>
        <w:t>Subventions associations</w:t>
      </w:r>
    </w:p>
    <w:p w14:paraId="7E899970" w14:textId="77777777" w:rsidR="00B06694" w:rsidRPr="00111D27" w:rsidRDefault="00B06694">
      <w:pPr>
        <w:numPr>
          <w:ilvl w:val="0"/>
          <w:numId w:val="2"/>
        </w:numPr>
        <w:spacing w:after="240"/>
        <w:ind w:left="-142" w:firstLine="0"/>
        <w:contextualSpacing/>
        <w:jc w:val="both"/>
        <w:rPr>
          <w:sz w:val="24"/>
          <w:szCs w:val="24"/>
        </w:rPr>
      </w:pPr>
      <w:r w:rsidRPr="00111D27">
        <w:rPr>
          <w:sz w:val="24"/>
          <w:szCs w:val="24"/>
        </w:rPr>
        <w:t>Questions diverses</w:t>
      </w:r>
    </w:p>
    <w:p w14:paraId="5C01AF51" w14:textId="791E8E9E" w:rsidR="00A17DA2" w:rsidRPr="00703344" w:rsidRDefault="00A17DA2">
      <w:pPr>
        <w:pStyle w:val="Paragraphedeliste"/>
        <w:numPr>
          <w:ilvl w:val="0"/>
          <w:numId w:val="2"/>
        </w:numPr>
        <w:ind w:left="0" w:hanging="72"/>
        <w:rPr>
          <w:sz w:val="24"/>
          <w:szCs w:val="24"/>
        </w:rPr>
      </w:pPr>
      <w:r w:rsidRPr="00703344">
        <w:rPr>
          <w:sz w:val="24"/>
          <w:szCs w:val="24"/>
        </w:rPr>
        <w:t>------------------------------------------------------------------------------------------------------------------------------------------</w:t>
      </w:r>
    </w:p>
    <w:p w14:paraId="7CF864D9" w14:textId="77777777" w:rsidR="00A2530B" w:rsidRDefault="00A2530B" w:rsidP="00F2742E">
      <w:pPr>
        <w:spacing w:after="0" w:line="240" w:lineRule="auto"/>
        <w:jc w:val="both"/>
        <w:rPr>
          <w:rFonts w:ascii="Calibri" w:eastAsia="Times New Roman" w:hAnsi="Calibri" w:cs="Times New Roman"/>
          <w:kern w:val="28"/>
          <w:sz w:val="24"/>
          <w:szCs w:val="24"/>
          <w:lang w:eastAsia="fr-FR"/>
        </w:rPr>
      </w:pPr>
    </w:p>
    <w:p w14:paraId="3868BE37" w14:textId="77777777" w:rsidR="00885423" w:rsidRDefault="00885423" w:rsidP="00F2742E">
      <w:pPr>
        <w:spacing w:after="0" w:line="240" w:lineRule="auto"/>
        <w:jc w:val="both"/>
        <w:rPr>
          <w:rFonts w:ascii="Calibri" w:eastAsia="Times New Roman" w:hAnsi="Calibri" w:cs="Times New Roman"/>
          <w:kern w:val="28"/>
          <w:sz w:val="24"/>
          <w:szCs w:val="24"/>
          <w:lang w:eastAsia="fr-FR"/>
        </w:rPr>
      </w:pPr>
    </w:p>
    <w:p w14:paraId="2FD3C794" w14:textId="77777777" w:rsidR="00885423" w:rsidRDefault="00885423" w:rsidP="00F2742E">
      <w:pPr>
        <w:spacing w:after="0" w:line="240" w:lineRule="auto"/>
        <w:jc w:val="both"/>
        <w:rPr>
          <w:rFonts w:ascii="Calibri" w:eastAsia="Times New Roman" w:hAnsi="Calibri" w:cs="Times New Roman"/>
          <w:kern w:val="28"/>
          <w:sz w:val="24"/>
          <w:szCs w:val="24"/>
          <w:lang w:eastAsia="fr-FR"/>
        </w:rPr>
      </w:pPr>
    </w:p>
    <w:p w14:paraId="336A0E30" w14:textId="672B4DBC" w:rsidR="00B06694" w:rsidRDefault="00B06694" w:rsidP="00B06694">
      <w:pPr>
        <w:spacing w:after="0" w:line="240" w:lineRule="auto"/>
        <w:jc w:val="both"/>
        <w:rPr>
          <w:rFonts w:ascii="Calibri" w:eastAsia="Times New Roman" w:hAnsi="Calibri" w:cs="Times New Roman"/>
          <w:kern w:val="28"/>
          <w:lang w:eastAsia="fr-FR"/>
        </w:rPr>
      </w:pPr>
      <w:r>
        <w:rPr>
          <w:rFonts w:ascii="Calibri" w:eastAsia="Times New Roman" w:hAnsi="Calibri" w:cs="Times New Roman"/>
          <w:kern w:val="28"/>
          <w:lang w:eastAsia="fr-FR"/>
        </w:rPr>
        <w:t>Le Conseil</w:t>
      </w:r>
      <w:r w:rsidRPr="006B3160">
        <w:rPr>
          <w:rFonts w:cstheme="minorHAnsi"/>
          <w:b/>
          <w:sz w:val="24"/>
          <w:szCs w:val="24"/>
        </w:rPr>
        <w:t xml:space="preserve"> </w:t>
      </w:r>
      <w:r w:rsidRPr="006B3160">
        <w:rPr>
          <w:rFonts w:ascii="Calibri" w:eastAsia="Times New Roman" w:hAnsi="Calibri" w:cs="Times New Roman"/>
          <w:kern w:val="28"/>
          <w:lang w:eastAsia="fr-FR"/>
        </w:rPr>
        <w:t xml:space="preserve">approuve à </w:t>
      </w:r>
      <w:r>
        <w:rPr>
          <w:rFonts w:ascii="Calibri" w:eastAsia="Times New Roman" w:hAnsi="Calibri" w:cs="Times New Roman"/>
          <w:kern w:val="28"/>
          <w:lang w:eastAsia="fr-FR"/>
        </w:rPr>
        <w:t>4</w:t>
      </w:r>
      <w:r w:rsidRPr="006B3160">
        <w:rPr>
          <w:rFonts w:ascii="Calibri" w:eastAsia="Times New Roman" w:hAnsi="Calibri" w:cs="Times New Roman"/>
          <w:kern w:val="28"/>
          <w:lang w:eastAsia="fr-FR"/>
        </w:rPr>
        <w:t xml:space="preserve"> voix pour le PV de la réunion</w:t>
      </w:r>
      <w:r w:rsidRPr="006B3160">
        <w:rPr>
          <w:rFonts w:ascii="Calibri" w:eastAsia="Times New Roman" w:hAnsi="Calibri" w:cs="Times New Roman"/>
          <w:b/>
          <w:kern w:val="28"/>
          <w:lang w:eastAsia="fr-FR"/>
        </w:rPr>
        <w:t xml:space="preserve"> </w:t>
      </w:r>
      <w:r w:rsidRPr="000E3BE4">
        <w:rPr>
          <w:rFonts w:ascii="Calibri" w:eastAsia="Times New Roman" w:hAnsi="Calibri" w:cs="Times New Roman"/>
          <w:kern w:val="28"/>
          <w:lang w:eastAsia="fr-FR"/>
        </w:rPr>
        <w:t xml:space="preserve">du </w:t>
      </w:r>
      <w:r>
        <w:rPr>
          <w:rFonts w:ascii="Calibri" w:eastAsia="Times New Roman" w:hAnsi="Calibri" w:cs="Times New Roman"/>
          <w:kern w:val="28"/>
          <w:lang w:eastAsia="fr-FR"/>
        </w:rPr>
        <w:t>21 mars 2026.</w:t>
      </w:r>
    </w:p>
    <w:p w14:paraId="4015F9C5" w14:textId="77777777" w:rsidR="00B06694" w:rsidRPr="006B3160" w:rsidRDefault="00B06694" w:rsidP="00B06694">
      <w:pPr>
        <w:spacing w:after="0" w:line="240" w:lineRule="auto"/>
        <w:jc w:val="both"/>
        <w:rPr>
          <w:rFonts w:cstheme="minorHAnsi"/>
          <w:b/>
          <w:sz w:val="24"/>
          <w:szCs w:val="24"/>
        </w:rPr>
      </w:pPr>
    </w:p>
    <w:p w14:paraId="3B0944A3" w14:textId="77777777" w:rsidR="00194653" w:rsidRDefault="00194653" w:rsidP="00F2742E">
      <w:pPr>
        <w:spacing w:after="0" w:line="240" w:lineRule="auto"/>
        <w:jc w:val="both"/>
        <w:rPr>
          <w:rFonts w:ascii="Calibri" w:eastAsia="Times New Roman" w:hAnsi="Calibri" w:cs="Times New Roman"/>
          <w:kern w:val="28"/>
          <w:sz w:val="24"/>
          <w:szCs w:val="24"/>
          <w:lang w:eastAsia="fr-FR"/>
        </w:rPr>
      </w:pPr>
    </w:p>
    <w:p w14:paraId="08BE05A2" w14:textId="77777777" w:rsidR="00885423" w:rsidRPr="008D6571" w:rsidRDefault="00885423" w:rsidP="00F2742E">
      <w:pPr>
        <w:spacing w:after="0" w:line="240" w:lineRule="auto"/>
        <w:jc w:val="both"/>
        <w:rPr>
          <w:rFonts w:ascii="Calibri" w:eastAsia="Times New Roman" w:hAnsi="Calibri" w:cs="Times New Roman"/>
          <w:kern w:val="28"/>
          <w:sz w:val="24"/>
          <w:szCs w:val="24"/>
          <w:lang w:eastAsia="fr-FR"/>
        </w:rPr>
      </w:pPr>
    </w:p>
    <w:p w14:paraId="0FA1DC3F" w14:textId="759C9D1F" w:rsidR="00B06694" w:rsidRPr="00B06694" w:rsidRDefault="00B06694" w:rsidP="00B06694">
      <w:pPr>
        <w:contextualSpacing/>
        <w:rPr>
          <w:b/>
          <w:bCs/>
          <w:sz w:val="28"/>
          <w:szCs w:val="28"/>
          <w:u w:val="single"/>
        </w:rPr>
      </w:pPr>
      <w:r w:rsidRPr="00B06694">
        <w:rPr>
          <w:b/>
          <w:bCs/>
          <w:sz w:val="28"/>
          <w:szCs w:val="28"/>
          <w:u w:val="single"/>
        </w:rPr>
        <w:t>DESIGNATION MEMBRES CCID</w:t>
      </w:r>
    </w:p>
    <w:p w14:paraId="403BC452" w14:textId="77777777" w:rsidR="00326E5E" w:rsidRPr="00FB5D77" w:rsidRDefault="00326E5E" w:rsidP="00810D5A">
      <w:pPr>
        <w:spacing w:after="0"/>
        <w:jc w:val="both"/>
        <w:rPr>
          <w:rFonts w:ascii="Calibri" w:hAnsi="Calibri"/>
          <w:b/>
          <w:sz w:val="24"/>
          <w:szCs w:val="24"/>
          <w:u w:val="single"/>
        </w:rPr>
      </w:pPr>
    </w:p>
    <w:p w14:paraId="66446EF0" w14:textId="6D255013" w:rsidR="00D266E7" w:rsidRDefault="00B06694" w:rsidP="00D266E7">
      <w:pPr>
        <w:spacing w:after="0" w:line="240" w:lineRule="auto"/>
        <w:jc w:val="both"/>
        <w:rPr>
          <w:rFonts w:ascii="Calibri" w:eastAsia="Calibri" w:hAnsi="Calibri" w:cs="Times New Roman"/>
          <w:bCs/>
          <w:kern w:val="28"/>
          <w:sz w:val="24"/>
          <w:szCs w:val="24"/>
        </w:rPr>
      </w:pPr>
      <w:r>
        <w:rPr>
          <w:rFonts w:ascii="Calibri" w:eastAsia="Calibri" w:hAnsi="Calibri" w:cs="Times New Roman"/>
          <w:bCs/>
          <w:kern w:val="28"/>
          <w:sz w:val="24"/>
          <w:szCs w:val="24"/>
        </w:rPr>
        <w:t xml:space="preserve">A la suite de l’installation du nouveau conseil municipal, il est nécessaire de renouveler les membres de la Commission Communale des Impôts Directs (CCID). </w:t>
      </w:r>
    </w:p>
    <w:p w14:paraId="3387DAA1" w14:textId="7CEACACD" w:rsidR="00B06694" w:rsidRDefault="00B06694" w:rsidP="00D266E7">
      <w:pPr>
        <w:spacing w:after="0" w:line="240" w:lineRule="auto"/>
        <w:jc w:val="both"/>
        <w:rPr>
          <w:rFonts w:ascii="Calibri" w:eastAsia="Calibri" w:hAnsi="Calibri" w:cs="Times New Roman"/>
          <w:bCs/>
          <w:kern w:val="28"/>
          <w:sz w:val="24"/>
          <w:szCs w:val="24"/>
        </w:rPr>
      </w:pPr>
      <w:r>
        <w:rPr>
          <w:rFonts w:ascii="Calibri" w:eastAsia="Calibri" w:hAnsi="Calibri" w:cs="Times New Roman"/>
          <w:bCs/>
          <w:kern w:val="28"/>
          <w:sz w:val="24"/>
          <w:szCs w:val="24"/>
        </w:rPr>
        <w:t>Le conseil est invité à proposer une liste de 24 personnes</w:t>
      </w:r>
      <w:r w:rsidR="00410062">
        <w:rPr>
          <w:rFonts w:ascii="Calibri" w:eastAsia="Calibri" w:hAnsi="Calibri" w:cs="Times New Roman"/>
          <w:bCs/>
          <w:kern w:val="28"/>
          <w:sz w:val="24"/>
          <w:szCs w:val="24"/>
        </w:rPr>
        <w:t xml:space="preserve"> s’acquittant soit de la TF (Taxe Foncière), soit de la THRS (Taxe d’Habitations sur les Résidences Secondaires), soit de la CFE (Cotisation Foncière des Entreprises) au Directeur Départemental des Finances Publiques.</w:t>
      </w:r>
    </w:p>
    <w:p w14:paraId="5B604F18" w14:textId="51EC9494" w:rsidR="00410062" w:rsidRDefault="00410062" w:rsidP="00D266E7">
      <w:pPr>
        <w:spacing w:after="0" w:line="240" w:lineRule="auto"/>
        <w:jc w:val="both"/>
        <w:rPr>
          <w:rFonts w:ascii="Calibri" w:eastAsia="Calibri" w:hAnsi="Calibri" w:cs="Times New Roman"/>
          <w:bCs/>
          <w:kern w:val="28"/>
          <w:sz w:val="24"/>
          <w:szCs w:val="24"/>
        </w:rPr>
      </w:pPr>
      <w:r>
        <w:rPr>
          <w:rFonts w:ascii="Calibri" w:eastAsia="Calibri" w:hAnsi="Calibri" w:cs="Times New Roman"/>
          <w:bCs/>
          <w:kern w:val="28"/>
          <w:sz w:val="24"/>
          <w:szCs w:val="24"/>
        </w:rPr>
        <w:t>Le Directeur Départemental des Finances Publiques désignera parmi cette liste 6 commissaires titulaires et 6 commissaires suppléants.</w:t>
      </w:r>
    </w:p>
    <w:p w14:paraId="15474451" w14:textId="5435FC88" w:rsidR="00410062" w:rsidRDefault="00410062" w:rsidP="00D266E7">
      <w:pPr>
        <w:spacing w:after="0" w:line="240" w:lineRule="auto"/>
        <w:jc w:val="both"/>
        <w:rPr>
          <w:rFonts w:ascii="Calibri" w:eastAsia="Calibri" w:hAnsi="Calibri" w:cs="Times New Roman"/>
          <w:bCs/>
          <w:kern w:val="28"/>
          <w:sz w:val="24"/>
          <w:szCs w:val="24"/>
        </w:rPr>
      </w:pPr>
      <w:r>
        <w:rPr>
          <w:rFonts w:ascii="Calibri" w:eastAsia="Calibri" w:hAnsi="Calibri" w:cs="Times New Roman"/>
          <w:bCs/>
          <w:kern w:val="28"/>
          <w:sz w:val="24"/>
          <w:szCs w:val="24"/>
        </w:rPr>
        <w:t>Le conseil propose la liste suivante :</w:t>
      </w:r>
    </w:p>
    <w:p w14:paraId="792BE83A" w14:textId="77777777" w:rsidR="00BE0FD5" w:rsidRDefault="00BE0FD5" w:rsidP="00D266E7">
      <w:pPr>
        <w:spacing w:after="0" w:line="240" w:lineRule="auto"/>
        <w:jc w:val="both"/>
        <w:rPr>
          <w:rFonts w:ascii="Calibri" w:eastAsia="Calibri" w:hAnsi="Calibri" w:cs="Times New Roman"/>
          <w:bCs/>
          <w:kern w:val="28"/>
          <w:sz w:val="24"/>
          <w:szCs w:val="24"/>
        </w:rPr>
      </w:pPr>
    </w:p>
    <w:p w14:paraId="4D4B036B" w14:textId="77777777" w:rsidR="00BE0FD5" w:rsidRDefault="00BE0FD5" w:rsidP="00D266E7">
      <w:pPr>
        <w:spacing w:after="0" w:line="240" w:lineRule="auto"/>
        <w:jc w:val="both"/>
        <w:rPr>
          <w:rFonts w:ascii="Calibri" w:eastAsia="Calibri" w:hAnsi="Calibri" w:cs="Times New Roman"/>
          <w:bCs/>
          <w:kern w:val="28"/>
          <w:sz w:val="24"/>
          <w:szCs w:val="24"/>
        </w:rPr>
      </w:pPr>
    </w:p>
    <w:p w14:paraId="0DB01CE3" w14:textId="77777777" w:rsidR="00BE0FD5" w:rsidRDefault="00BE0FD5" w:rsidP="00D266E7">
      <w:pPr>
        <w:spacing w:after="0" w:line="240" w:lineRule="auto"/>
        <w:jc w:val="both"/>
        <w:rPr>
          <w:rFonts w:ascii="Calibri" w:eastAsia="Calibri" w:hAnsi="Calibri" w:cs="Times New Roman"/>
          <w:bCs/>
          <w:kern w:val="28"/>
          <w:sz w:val="24"/>
          <w:szCs w:val="24"/>
        </w:rPr>
      </w:pPr>
    </w:p>
    <w:p w14:paraId="10FAD519" w14:textId="77777777" w:rsidR="00BE0FD5" w:rsidRDefault="00BE0FD5" w:rsidP="00D266E7">
      <w:pPr>
        <w:spacing w:after="0" w:line="240" w:lineRule="auto"/>
        <w:jc w:val="both"/>
        <w:rPr>
          <w:rFonts w:ascii="Calibri" w:eastAsia="Calibri" w:hAnsi="Calibri" w:cs="Times New Roman"/>
          <w:bCs/>
          <w:kern w:val="28"/>
          <w:sz w:val="24"/>
          <w:szCs w:val="24"/>
        </w:rPr>
      </w:pPr>
    </w:p>
    <w:p w14:paraId="5230EFFD" w14:textId="77777777" w:rsidR="00BE0FD5" w:rsidRDefault="00BE0FD5" w:rsidP="00D266E7">
      <w:pPr>
        <w:spacing w:after="0" w:line="240" w:lineRule="auto"/>
        <w:jc w:val="both"/>
        <w:rPr>
          <w:rFonts w:ascii="Calibri" w:eastAsia="Calibri" w:hAnsi="Calibri" w:cs="Times New Roman"/>
          <w:bCs/>
          <w:kern w:val="28"/>
          <w:sz w:val="24"/>
          <w:szCs w:val="24"/>
        </w:rPr>
      </w:pPr>
    </w:p>
    <w:p w14:paraId="0081FFE2" w14:textId="77777777" w:rsidR="00BE0FD5" w:rsidRDefault="00BE0FD5" w:rsidP="00D266E7">
      <w:pPr>
        <w:spacing w:after="0" w:line="240" w:lineRule="auto"/>
        <w:jc w:val="both"/>
        <w:rPr>
          <w:rFonts w:ascii="Calibri" w:eastAsia="Calibri" w:hAnsi="Calibri" w:cs="Times New Roman"/>
          <w:bCs/>
          <w:kern w:val="28"/>
          <w:sz w:val="24"/>
          <w:szCs w:val="24"/>
        </w:rPr>
      </w:pPr>
    </w:p>
    <w:p w14:paraId="06D08D75" w14:textId="77777777" w:rsidR="00BE0FD5" w:rsidRDefault="00BE0FD5" w:rsidP="00D266E7">
      <w:pPr>
        <w:spacing w:after="0" w:line="240" w:lineRule="auto"/>
        <w:jc w:val="both"/>
        <w:rPr>
          <w:rFonts w:ascii="Calibri" w:eastAsia="Calibri" w:hAnsi="Calibri" w:cs="Times New Roman"/>
          <w:bCs/>
          <w:kern w:val="28"/>
          <w:sz w:val="24"/>
          <w:szCs w:val="24"/>
        </w:rPr>
      </w:pPr>
    </w:p>
    <w:p w14:paraId="76EE611B" w14:textId="77777777" w:rsidR="00BE0FD5" w:rsidRDefault="00BE0FD5" w:rsidP="00D266E7">
      <w:pPr>
        <w:spacing w:after="0" w:line="240" w:lineRule="auto"/>
        <w:jc w:val="both"/>
        <w:rPr>
          <w:rFonts w:ascii="Calibri" w:eastAsia="Calibri" w:hAnsi="Calibri" w:cs="Times New Roman"/>
          <w:bCs/>
          <w:kern w:val="28"/>
          <w:sz w:val="24"/>
          <w:szCs w:val="24"/>
        </w:rPr>
      </w:pPr>
    </w:p>
    <w:p w14:paraId="68ABEF00" w14:textId="09DD3526" w:rsidR="00F824C8" w:rsidRDefault="00BE0FD5" w:rsidP="00BE0FD5">
      <w:pPr>
        <w:spacing w:after="0" w:line="240" w:lineRule="auto"/>
        <w:jc w:val="center"/>
        <w:rPr>
          <w:rFonts w:ascii="Calibri" w:eastAsia="Calibri" w:hAnsi="Calibri" w:cs="Times New Roman"/>
          <w:bCs/>
          <w:sz w:val="24"/>
          <w:szCs w:val="24"/>
        </w:rPr>
      </w:pPr>
      <w:r>
        <w:rPr>
          <w:rFonts w:ascii="Calibri" w:eastAsia="Calibri" w:hAnsi="Calibri" w:cs="Times New Roman"/>
          <w:bCs/>
          <w:noProof/>
          <w:sz w:val="24"/>
          <w:szCs w:val="24"/>
        </w:rPr>
        <w:drawing>
          <wp:inline distT="0" distB="0" distL="0" distR="0" wp14:anchorId="064CAC5A" wp14:editId="00E507CE">
            <wp:extent cx="5981700" cy="2286000"/>
            <wp:effectExtent l="0" t="0" r="0" b="0"/>
            <wp:docPr id="50311315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13152" name="Image 503113152"/>
                    <pic:cNvPicPr/>
                  </pic:nvPicPr>
                  <pic:blipFill>
                    <a:blip r:embed="rId8">
                      <a:extLst>
                        <a:ext uri="{28A0092B-C50C-407E-A947-70E740481C1C}">
                          <a14:useLocalDpi xmlns:a14="http://schemas.microsoft.com/office/drawing/2010/main" val="0"/>
                        </a:ext>
                      </a:extLst>
                    </a:blip>
                    <a:stretch>
                      <a:fillRect/>
                    </a:stretch>
                  </pic:blipFill>
                  <pic:spPr>
                    <a:xfrm>
                      <a:off x="0" y="0"/>
                      <a:ext cx="5982549" cy="2286324"/>
                    </a:xfrm>
                    <a:prstGeom prst="rect">
                      <a:avLst/>
                    </a:prstGeom>
                  </pic:spPr>
                </pic:pic>
              </a:graphicData>
            </a:graphic>
          </wp:inline>
        </w:drawing>
      </w:r>
    </w:p>
    <w:p w14:paraId="03A99302" w14:textId="6D6B3672" w:rsidR="00BE0FD5" w:rsidRDefault="00BE0FD5" w:rsidP="00BE0FD5">
      <w:pPr>
        <w:spacing w:after="0" w:line="240" w:lineRule="auto"/>
        <w:ind w:left="142"/>
        <w:jc w:val="center"/>
        <w:rPr>
          <w:rFonts w:ascii="Calibri" w:eastAsia="Calibri" w:hAnsi="Calibri" w:cs="Times New Roman"/>
          <w:bCs/>
          <w:sz w:val="24"/>
          <w:szCs w:val="24"/>
        </w:rPr>
      </w:pPr>
      <w:r>
        <w:rPr>
          <w:rFonts w:ascii="Calibri" w:eastAsia="Calibri" w:hAnsi="Calibri" w:cs="Times New Roman"/>
          <w:bCs/>
          <w:noProof/>
          <w:sz w:val="24"/>
          <w:szCs w:val="24"/>
        </w:rPr>
        <w:drawing>
          <wp:inline distT="0" distB="0" distL="0" distR="0" wp14:anchorId="4514A993" wp14:editId="6C249B5B">
            <wp:extent cx="5895975" cy="2505075"/>
            <wp:effectExtent l="0" t="0" r="0" b="9525"/>
            <wp:docPr id="80481037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10371" name="Image 804810371"/>
                    <pic:cNvPicPr/>
                  </pic:nvPicPr>
                  <pic:blipFill>
                    <a:blip r:embed="rId9">
                      <a:extLst>
                        <a:ext uri="{28A0092B-C50C-407E-A947-70E740481C1C}">
                          <a14:useLocalDpi xmlns:a14="http://schemas.microsoft.com/office/drawing/2010/main" val="0"/>
                        </a:ext>
                      </a:extLst>
                    </a:blip>
                    <a:stretch>
                      <a:fillRect/>
                    </a:stretch>
                  </pic:blipFill>
                  <pic:spPr>
                    <a:xfrm>
                      <a:off x="0" y="0"/>
                      <a:ext cx="5896812" cy="2505431"/>
                    </a:xfrm>
                    <a:prstGeom prst="rect">
                      <a:avLst/>
                    </a:prstGeom>
                  </pic:spPr>
                </pic:pic>
              </a:graphicData>
            </a:graphic>
          </wp:inline>
        </w:drawing>
      </w:r>
    </w:p>
    <w:p w14:paraId="59880270" w14:textId="77777777" w:rsidR="00BE0FD5" w:rsidRPr="00D266E7" w:rsidRDefault="00BE0FD5" w:rsidP="00BE0FD5">
      <w:pPr>
        <w:spacing w:after="0" w:line="240" w:lineRule="auto"/>
        <w:ind w:left="142"/>
        <w:jc w:val="center"/>
        <w:rPr>
          <w:rFonts w:ascii="Calibri" w:eastAsia="Calibri" w:hAnsi="Calibri" w:cs="Times New Roman"/>
          <w:bCs/>
          <w:sz w:val="24"/>
          <w:szCs w:val="24"/>
        </w:rPr>
      </w:pPr>
    </w:p>
    <w:p w14:paraId="51D2630B" w14:textId="125BEB6A" w:rsidR="00BE0FD5" w:rsidRPr="00C72ED2" w:rsidRDefault="00BE0FD5" w:rsidP="00BE0FD5">
      <w:pPr>
        <w:spacing w:after="0"/>
        <w:jc w:val="both"/>
        <w:rPr>
          <w:rFonts w:cstheme="minorHAnsi"/>
          <w:b/>
          <w:bCs/>
          <w:iCs/>
          <w:sz w:val="24"/>
          <w:szCs w:val="24"/>
        </w:rPr>
      </w:pPr>
      <w:r w:rsidRPr="00C72ED2">
        <w:rPr>
          <w:rFonts w:cstheme="minorHAnsi"/>
          <w:b/>
          <w:bCs/>
          <w:iCs/>
          <w:sz w:val="24"/>
          <w:szCs w:val="24"/>
        </w:rPr>
        <w:t xml:space="preserve">Après délibération et à </w:t>
      </w:r>
      <w:r>
        <w:rPr>
          <w:rFonts w:cstheme="minorHAnsi"/>
          <w:b/>
          <w:bCs/>
          <w:iCs/>
          <w:sz w:val="24"/>
          <w:szCs w:val="24"/>
        </w:rPr>
        <w:t>4</w:t>
      </w:r>
      <w:r w:rsidRPr="00C72ED2">
        <w:rPr>
          <w:rFonts w:cstheme="minorHAnsi"/>
          <w:b/>
          <w:bCs/>
          <w:iCs/>
          <w:sz w:val="24"/>
          <w:szCs w:val="24"/>
        </w:rPr>
        <w:t xml:space="preserve"> voix pour, le conseil municipal APPROUVE</w:t>
      </w:r>
      <w:r>
        <w:rPr>
          <w:rFonts w:cstheme="minorHAnsi"/>
          <w:b/>
          <w:bCs/>
          <w:iCs/>
          <w:sz w:val="24"/>
          <w:szCs w:val="24"/>
        </w:rPr>
        <w:t xml:space="preserve"> la liste de proposition des personnes appelées à siéger à la CCID comme sus citée.</w:t>
      </w:r>
    </w:p>
    <w:p w14:paraId="1F8EF465" w14:textId="77777777" w:rsidR="00D266E7" w:rsidRPr="00D266E7" w:rsidRDefault="00D266E7" w:rsidP="00D266E7">
      <w:pPr>
        <w:spacing w:after="0" w:line="240" w:lineRule="auto"/>
        <w:jc w:val="both"/>
        <w:rPr>
          <w:rFonts w:ascii="Calibri" w:eastAsia="Calibri" w:hAnsi="Calibri" w:cs="Times New Roman"/>
          <w:bCs/>
          <w:i/>
          <w:sz w:val="24"/>
          <w:szCs w:val="24"/>
        </w:rPr>
      </w:pPr>
    </w:p>
    <w:p w14:paraId="70524B7C" w14:textId="77777777" w:rsidR="00D266E7" w:rsidRDefault="00D266E7" w:rsidP="00D266E7">
      <w:pPr>
        <w:spacing w:after="0"/>
        <w:jc w:val="both"/>
        <w:rPr>
          <w:rFonts w:ascii="Calibri" w:eastAsia="Calibri" w:hAnsi="Calibri" w:cs="Times New Roman"/>
          <w:bCs/>
          <w:sz w:val="24"/>
          <w:szCs w:val="24"/>
        </w:rPr>
      </w:pPr>
    </w:p>
    <w:p w14:paraId="0BF45513" w14:textId="77777777" w:rsidR="00D266E7" w:rsidRDefault="00D266E7" w:rsidP="00D266E7">
      <w:pPr>
        <w:spacing w:after="0"/>
        <w:jc w:val="both"/>
        <w:rPr>
          <w:rFonts w:ascii="Calibri" w:hAnsi="Calibri"/>
          <w:i/>
          <w:sz w:val="24"/>
          <w:szCs w:val="24"/>
        </w:rPr>
      </w:pPr>
    </w:p>
    <w:p w14:paraId="76E80355" w14:textId="77777777" w:rsidR="00885423" w:rsidRPr="00D266E7" w:rsidRDefault="00885423" w:rsidP="00D266E7">
      <w:pPr>
        <w:spacing w:after="0"/>
        <w:jc w:val="both"/>
        <w:rPr>
          <w:rFonts w:ascii="Calibri" w:hAnsi="Calibri"/>
          <w:i/>
          <w:sz w:val="24"/>
          <w:szCs w:val="24"/>
        </w:rPr>
      </w:pPr>
    </w:p>
    <w:p w14:paraId="49F32C83" w14:textId="3FDC4B94" w:rsidR="00810D5A" w:rsidRPr="00A86BD7" w:rsidRDefault="00810D5A" w:rsidP="00A86BD7">
      <w:pPr>
        <w:spacing w:after="0"/>
        <w:ind w:left="567"/>
        <w:jc w:val="both"/>
        <w:rPr>
          <w:rFonts w:ascii="Calibri" w:hAnsi="Calibri"/>
          <w:sz w:val="4"/>
          <w:szCs w:val="4"/>
        </w:rPr>
      </w:pPr>
      <w:r w:rsidRPr="003E7451">
        <w:rPr>
          <w:rFonts w:ascii="Calibri" w:hAnsi="Calibri"/>
          <w:sz w:val="4"/>
          <w:szCs w:val="4"/>
        </w:rPr>
        <w:t xml:space="preserve">                                                                          </w:t>
      </w:r>
      <w:r>
        <w:rPr>
          <w:rFonts w:ascii="Calibri" w:hAnsi="Calibri"/>
          <w:sz w:val="4"/>
          <w:szCs w:val="4"/>
        </w:rPr>
        <w:t xml:space="preserve">                            </w:t>
      </w:r>
    </w:p>
    <w:p w14:paraId="0D4FA3FD" w14:textId="075EA5E6" w:rsidR="00BE0FD5" w:rsidRPr="00BE0FD5" w:rsidRDefault="00BE0FD5" w:rsidP="00BE0FD5">
      <w:pPr>
        <w:contextualSpacing/>
        <w:rPr>
          <w:b/>
          <w:bCs/>
          <w:sz w:val="28"/>
          <w:szCs w:val="28"/>
          <w:u w:val="single"/>
        </w:rPr>
      </w:pPr>
      <w:r w:rsidRPr="00BE0FD5">
        <w:rPr>
          <w:b/>
          <w:bCs/>
          <w:sz w:val="28"/>
          <w:szCs w:val="28"/>
          <w:u w:val="single"/>
        </w:rPr>
        <w:t>DESIGNATION REPRESENTANT ARNIA</w:t>
      </w:r>
    </w:p>
    <w:p w14:paraId="2BCC12A9" w14:textId="77777777" w:rsidR="00D266E7" w:rsidRDefault="00D266E7" w:rsidP="00810D5A">
      <w:pPr>
        <w:spacing w:after="0"/>
        <w:rPr>
          <w:b/>
          <w:sz w:val="24"/>
          <w:szCs w:val="24"/>
          <w:u w:val="single"/>
        </w:rPr>
      </w:pPr>
    </w:p>
    <w:p w14:paraId="3E76C5DB" w14:textId="715DDFF7" w:rsidR="00D266E7" w:rsidRDefault="00D266E7" w:rsidP="00885423">
      <w:pPr>
        <w:spacing w:after="0" w:line="276" w:lineRule="auto"/>
        <w:contextualSpacing/>
        <w:jc w:val="both"/>
        <w:rPr>
          <w:rFonts w:ascii="Calibri" w:eastAsia="Calibri" w:hAnsi="Calibri" w:cs="Times New Roman"/>
          <w:bCs/>
          <w:kern w:val="28"/>
          <w:sz w:val="24"/>
          <w:szCs w:val="24"/>
        </w:rPr>
      </w:pPr>
      <w:r w:rsidRPr="00D266E7">
        <w:rPr>
          <w:rFonts w:ascii="Calibri" w:eastAsia="Calibri" w:hAnsi="Calibri" w:cs="Times New Roman"/>
          <w:bCs/>
          <w:kern w:val="28"/>
          <w:sz w:val="24"/>
          <w:szCs w:val="24"/>
        </w:rPr>
        <w:t xml:space="preserve">Monsieur Bernard QUELIN rappelle </w:t>
      </w:r>
      <w:r w:rsidR="00885423">
        <w:rPr>
          <w:rFonts w:ascii="Calibri" w:eastAsia="Calibri" w:hAnsi="Calibri" w:cs="Times New Roman"/>
          <w:bCs/>
          <w:kern w:val="28"/>
          <w:sz w:val="24"/>
          <w:szCs w:val="24"/>
        </w:rPr>
        <w:t>au</w:t>
      </w:r>
      <w:r w:rsidRPr="00D266E7">
        <w:rPr>
          <w:rFonts w:ascii="Calibri" w:eastAsia="Calibri" w:hAnsi="Calibri" w:cs="Times New Roman"/>
          <w:bCs/>
          <w:kern w:val="28"/>
          <w:sz w:val="24"/>
          <w:szCs w:val="24"/>
        </w:rPr>
        <w:t xml:space="preserve"> conseil </w:t>
      </w:r>
      <w:r w:rsidR="00885423">
        <w:rPr>
          <w:rFonts w:ascii="Calibri" w:eastAsia="Calibri" w:hAnsi="Calibri" w:cs="Times New Roman"/>
          <w:bCs/>
          <w:kern w:val="28"/>
          <w:sz w:val="24"/>
          <w:szCs w:val="24"/>
        </w:rPr>
        <w:t>qu’étant membre de l’Arnia (Agence Régionale du Numérique et de l’Intelligence Artificielle), il convient de désigner un représentant de la commune</w:t>
      </w:r>
      <w:r>
        <w:rPr>
          <w:rFonts w:ascii="Calibri" w:eastAsia="Calibri" w:hAnsi="Calibri" w:cs="Times New Roman"/>
          <w:bCs/>
          <w:kern w:val="28"/>
          <w:sz w:val="24"/>
          <w:szCs w:val="24"/>
        </w:rPr>
        <w:t>.</w:t>
      </w:r>
    </w:p>
    <w:p w14:paraId="0F286854" w14:textId="77777777" w:rsidR="00885423" w:rsidRPr="00D266E7" w:rsidRDefault="00885423" w:rsidP="00885423">
      <w:pPr>
        <w:spacing w:after="0" w:line="276" w:lineRule="auto"/>
        <w:contextualSpacing/>
        <w:jc w:val="both"/>
        <w:rPr>
          <w:rFonts w:ascii="Calibri" w:eastAsia="Calibri" w:hAnsi="Calibri" w:cs="Times New Roman"/>
          <w:bCs/>
          <w:kern w:val="28"/>
          <w:sz w:val="24"/>
          <w:szCs w:val="24"/>
        </w:rPr>
      </w:pPr>
    </w:p>
    <w:p w14:paraId="6D9148AF" w14:textId="744AB26D" w:rsidR="00D266E7" w:rsidRPr="00D266E7" w:rsidRDefault="00885423" w:rsidP="00D266E7">
      <w:pPr>
        <w:spacing w:after="0"/>
        <w:jc w:val="both"/>
        <w:rPr>
          <w:rFonts w:ascii="Calibri" w:hAnsi="Calibri"/>
          <w:b/>
          <w:sz w:val="24"/>
          <w:szCs w:val="24"/>
        </w:rPr>
      </w:pPr>
      <w:r>
        <w:rPr>
          <w:rFonts w:ascii="Calibri" w:eastAsia="Calibri" w:hAnsi="Calibri" w:cs="Times New Roman"/>
          <w:b/>
          <w:kern w:val="28"/>
          <w:sz w:val="24"/>
          <w:szCs w:val="24"/>
        </w:rPr>
        <w:t>Le conseil désigne à 4 voix pour : Laurence VANNEREUX</w:t>
      </w:r>
    </w:p>
    <w:p w14:paraId="10FF6C91" w14:textId="77777777" w:rsidR="00810D5A" w:rsidRDefault="00810D5A" w:rsidP="00810D5A">
      <w:pPr>
        <w:pStyle w:val="Paragraphedeliste"/>
        <w:spacing w:after="0"/>
        <w:ind w:left="709"/>
        <w:jc w:val="both"/>
        <w:rPr>
          <w:rFonts w:cstheme="minorHAnsi"/>
          <w:b/>
          <w:sz w:val="28"/>
          <w:szCs w:val="28"/>
          <w:u w:val="single"/>
        </w:rPr>
      </w:pPr>
    </w:p>
    <w:p w14:paraId="4EFB1C27" w14:textId="77777777" w:rsidR="005B2911" w:rsidRDefault="005B2911" w:rsidP="00810D5A">
      <w:pPr>
        <w:pStyle w:val="Paragraphedeliste"/>
        <w:spacing w:after="0"/>
        <w:ind w:left="709"/>
        <w:jc w:val="both"/>
        <w:rPr>
          <w:rFonts w:cstheme="minorHAnsi"/>
          <w:b/>
          <w:sz w:val="28"/>
          <w:szCs w:val="28"/>
          <w:u w:val="single"/>
        </w:rPr>
      </w:pPr>
    </w:p>
    <w:p w14:paraId="401A9163" w14:textId="77777777" w:rsidR="00885423" w:rsidRDefault="00885423" w:rsidP="00885423">
      <w:pPr>
        <w:ind w:left="-142"/>
        <w:contextualSpacing/>
        <w:rPr>
          <w:b/>
          <w:bCs/>
          <w:sz w:val="28"/>
          <w:szCs w:val="28"/>
          <w:u w:val="single"/>
        </w:rPr>
      </w:pPr>
    </w:p>
    <w:p w14:paraId="3DD4BE34" w14:textId="4DEE0AA1" w:rsidR="00885423" w:rsidRPr="00885423" w:rsidRDefault="00885423" w:rsidP="00885423">
      <w:pPr>
        <w:contextualSpacing/>
        <w:rPr>
          <w:b/>
          <w:bCs/>
          <w:sz w:val="28"/>
          <w:szCs w:val="28"/>
          <w:u w:val="single"/>
        </w:rPr>
      </w:pPr>
      <w:r w:rsidRPr="00885423">
        <w:rPr>
          <w:b/>
          <w:bCs/>
          <w:sz w:val="28"/>
          <w:szCs w:val="28"/>
          <w:u w:val="single"/>
        </w:rPr>
        <w:t>DESIGNATION MEMBRES CCLE</w:t>
      </w:r>
    </w:p>
    <w:p w14:paraId="47742813" w14:textId="77777777" w:rsidR="00A86BD7" w:rsidRPr="00A86BD7" w:rsidRDefault="00A86BD7" w:rsidP="00A86BD7">
      <w:pPr>
        <w:spacing w:after="0"/>
        <w:jc w:val="both"/>
        <w:rPr>
          <w:rFonts w:cstheme="minorHAnsi"/>
          <w:b/>
          <w:sz w:val="28"/>
          <w:szCs w:val="28"/>
          <w:u w:val="single"/>
        </w:rPr>
      </w:pPr>
    </w:p>
    <w:p w14:paraId="71BB51AC" w14:textId="63AC3D69" w:rsidR="00A86BD7" w:rsidRDefault="00885423" w:rsidP="00A86BD7">
      <w:pPr>
        <w:spacing w:after="0" w:line="276" w:lineRule="auto"/>
        <w:contextualSpacing/>
        <w:jc w:val="both"/>
        <w:rPr>
          <w:rFonts w:ascii="Calibri" w:hAnsi="Calibri"/>
          <w:sz w:val="24"/>
          <w:szCs w:val="24"/>
        </w:rPr>
      </w:pPr>
      <w:r>
        <w:rPr>
          <w:rFonts w:ascii="Calibri" w:hAnsi="Calibri"/>
          <w:sz w:val="24"/>
          <w:szCs w:val="24"/>
        </w:rPr>
        <w:t>Il convient de procéder au renouvellement de la CCLE (Commission de Contrôle de la Liste Electorale) à la suite de l’installation du nouveau conseil municipal.</w:t>
      </w:r>
    </w:p>
    <w:p w14:paraId="6F31FFA9" w14:textId="005B8E8E" w:rsidR="007B7701" w:rsidRDefault="007B7701" w:rsidP="00A86BD7">
      <w:pPr>
        <w:spacing w:after="0" w:line="276" w:lineRule="auto"/>
        <w:contextualSpacing/>
        <w:jc w:val="both"/>
        <w:rPr>
          <w:rFonts w:ascii="Calibri" w:hAnsi="Calibri"/>
          <w:sz w:val="24"/>
          <w:szCs w:val="24"/>
        </w:rPr>
      </w:pPr>
      <w:r>
        <w:rPr>
          <w:rFonts w:ascii="Calibri" w:hAnsi="Calibri"/>
          <w:sz w:val="24"/>
          <w:szCs w:val="24"/>
        </w:rPr>
        <w:t>Cette commission est composée d’un conseiller municipal titulaire et d’un conseiller municipal suppléant, d’un délégué de l’administration titulaire et d’un délégué de l’administration suppléant et d’un délégué du Tribunal judiciaire titulaire et d’un délégué du Tribunal judiciaire suppléant.</w:t>
      </w:r>
    </w:p>
    <w:p w14:paraId="2909AE44" w14:textId="77777777" w:rsidR="007B7701" w:rsidRDefault="007B7701" w:rsidP="00A86BD7">
      <w:pPr>
        <w:spacing w:after="0" w:line="276" w:lineRule="auto"/>
        <w:contextualSpacing/>
        <w:jc w:val="both"/>
        <w:rPr>
          <w:rFonts w:ascii="Calibri" w:hAnsi="Calibri"/>
          <w:sz w:val="24"/>
          <w:szCs w:val="24"/>
        </w:rPr>
      </w:pPr>
      <w:r>
        <w:rPr>
          <w:rFonts w:ascii="Calibri" w:hAnsi="Calibri"/>
          <w:sz w:val="24"/>
          <w:szCs w:val="24"/>
        </w:rPr>
        <w:t xml:space="preserve">Le conseil propose : </w:t>
      </w:r>
    </w:p>
    <w:p w14:paraId="15C2325F" w14:textId="636F0C43" w:rsidR="007B7701" w:rsidRPr="007B7701" w:rsidRDefault="007B7701">
      <w:pPr>
        <w:pStyle w:val="Paragraphedeliste"/>
        <w:numPr>
          <w:ilvl w:val="0"/>
          <w:numId w:val="3"/>
        </w:numPr>
        <w:spacing w:after="0" w:line="276" w:lineRule="auto"/>
        <w:jc w:val="both"/>
        <w:rPr>
          <w:rFonts w:ascii="Calibri" w:eastAsia="Calibri" w:hAnsi="Calibri" w:cs="Times New Roman"/>
          <w:bCs/>
          <w:kern w:val="28"/>
          <w:sz w:val="24"/>
          <w:szCs w:val="24"/>
        </w:rPr>
      </w:pPr>
      <w:r w:rsidRPr="007B7701">
        <w:rPr>
          <w:rFonts w:ascii="Calibri" w:hAnsi="Calibri"/>
          <w:sz w:val="24"/>
          <w:szCs w:val="24"/>
        </w:rPr>
        <w:t>Nathalie COUTURIER en conseiller municipal titulaire</w:t>
      </w:r>
    </w:p>
    <w:p w14:paraId="43C4A397" w14:textId="6C172EB9" w:rsidR="007B7701" w:rsidRPr="007B7701" w:rsidRDefault="007B7701">
      <w:pPr>
        <w:pStyle w:val="Paragraphedeliste"/>
        <w:numPr>
          <w:ilvl w:val="0"/>
          <w:numId w:val="3"/>
        </w:numPr>
        <w:spacing w:after="0" w:line="276" w:lineRule="auto"/>
        <w:jc w:val="both"/>
        <w:rPr>
          <w:rFonts w:ascii="Calibri" w:eastAsia="Calibri" w:hAnsi="Calibri" w:cs="Times New Roman"/>
          <w:bCs/>
          <w:kern w:val="28"/>
          <w:sz w:val="24"/>
          <w:szCs w:val="24"/>
        </w:rPr>
      </w:pPr>
      <w:r>
        <w:rPr>
          <w:rFonts w:ascii="Calibri" w:hAnsi="Calibri"/>
          <w:sz w:val="24"/>
          <w:szCs w:val="24"/>
        </w:rPr>
        <w:t xml:space="preserve">Jean-Philippe JOUNIER </w:t>
      </w:r>
      <w:r w:rsidRPr="007B7701">
        <w:rPr>
          <w:rFonts w:ascii="Calibri" w:hAnsi="Calibri"/>
          <w:sz w:val="24"/>
          <w:szCs w:val="24"/>
        </w:rPr>
        <w:t xml:space="preserve">en conseiller municipal </w:t>
      </w:r>
      <w:r>
        <w:rPr>
          <w:rFonts w:ascii="Calibri" w:hAnsi="Calibri"/>
          <w:sz w:val="24"/>
          <w:szCs w:val="24"/>
        </w:rPr>
        <w:t>suppléant</w:t>
      </w:r>
    </w:p>
    <w:p w14:paraId="4F19FCD3" w14:textId="7E1D20AC" w:rsidR="007B7701" w:rsidRPr="007B7701" w:rsidRDefault="007B7701">
      <w:pPr>
        <w:pStyle w:val="Paragraphedeliste"/>
        <w:numPr>
          <w:ilvl w:val="0"/>
          <w:numId w:val="3"/>
        </w:numPr>
        <w:spacing w:after="0" w:line="276" w:lineRule="auto"/>
        <w:jc w:val="both"/>
        <w:rPr>
          <w:rFonts w:ascii="Calibri" w:eastAsia="Calibri" w:hAnsi="Calibri" w:cs="Times New Roman"/>
          <w:bCs/>
          <w:kern w:val="28"/>
          <w:sz w:val="24"/>
          <w:szCs w:val="24"/>
        </w:rPr>
      </w:pPr>
      <w:r>
        <w:rPr>
          <w:rFonts w:ascii="Calibri" w:hAnsi="Calibri"/>
          <w:sz w:val="24"/>
          <w:szCs w:val="24"/>
        </w:rPr>
        <w:t>Baudoin FERRAND, Jeanne BOUCAUD et Christiane BUISSON comme délégués de l’administration</w:t>
      </w:r>
    </w:p>
    <w:p w14:paraId="1D02D800" w14:textId="7D05B70A" w:rsidR="007B7701" w:rsidRPr="007B7701" w:rsidRDefault="007B7701">
      <w:pPr>
        <w:pStyle w:val="Paragraphedeliste"/>
        <w:numPr>
          <w:ilvl w:val="0"/>
          <w:numId w:val="3"/>
        </w:numPr>
        <w:spacing w:after="0" w:line="276" w:lineRule="auto"/>
        <w:jc w:val="both"/>
        <w:rPr>
          <w:rFonts w:ascii="Calibri" w:eastAsia="Calibri" w:hAnsi="Calibri" w:cs="Times New Roman"/>
          <w:bCs/>
          <w:kern w:val="28"/>
          <w:sz w:val="24"/>
          <w:szCs w:val="24"/>
        </w:rPr>
      </w:pPr>
      <w:r>
        <w:rPr>
          <w:rFonts w:ascii="Calibri" w:hAnsi="Calibri"/>
          <w:sz w:val="24"/>
          <w:szCs w:val="24"/>
        </w:rPr>
        <w:t>Joseph BUISSON, Anne-Cécile BERERD et Maud TEYSSIER-VERGER comme délégués du Tribunal judiciaire</w:t>
      </w:r>
    </w:p>
    <w:p w14:paraId="3A392C0B" w14:textId="15AC3893" w:rsidR="00A86BD7" w:rsidRPr="00A86BD7" w:rsidRDefault="007B7701" w:rsidP="00A86BD7">
      <w:pPr>
        <w:spacing w:after="0" w:line="276" w:lineRule="auto"/>
        <w:contextualSpacing/>
        <w:jc w:val="both"/>
        <w:rPr>
          <w:rFonts w:ascii="Calibri" w:eastAsia="Calibri" w:hAnsi="Calibri" w:cs="Times New Roman"/>
          <w:b/>
          <w:kern w:val="28"/>
          <w:sz w:val="24"/>
          <w:szCs w:val="24"/>
        </w:rPr>
      </w:pPr>
      <w:r>
        <w:rPr>
          <w:rFonts w:ascii="Calibri" w:eastAsia="Calibri" w:hAnsi="Calibri" w:cs="Times New Roman"/>
          <w:b/>
          <w:kern w:val="28"/>
          <w:sz w:val="24"/>
          <w:szCs w:val="24"/>
        </w:rPr>
        <w:t xml:space="preserve">Le conseil municipal </w:t>
      </w:r>
      <w:r w:rsidR="008F6ACA">
        <w:rPr>
          <w:rFonts w:ascii="Calibri" w:eastAsia="Calibri" w:hAnsi="Calibri" w:cs="Times New Roman"/>
          <w:b/>
          <w:kern w:val="28"/>
          <w:sz w:val="24"/>
          <w:szCs w:val="24"/>
        </w:rPr>
        <w:t>APPROUVE la</w:t>
      </w:r>
      <w:r>
        <w:rPr>
          <w:rFonts w:ascii="Calibri" w:eastAsia="Calibri" w:hAnsi="Calibri" w:cs="Times New Roman"/>
          <w:b/>
          <w:kern w:val="28"/>
          <w:sz w:val="24"/>
          <w:szCs w:val="24"/>
        </w:rPr>
        <w:t xml:space="preserve"> proposition sus citée</w:t>
      </w:r>
      <w:r w:rsidR="008F6ACA">
        <w:rPr>
          <w:rFonts w:ascii="Calibri" w:eastAsia="Calibri" w:hAnsi="Calibri" w:cs="Times New Roman"/>
          <w:b/>
          <w:kern w:val="28"/>
          <w:sz w:val="24"/>
          <w:szCs w:val="24"/>
        </w:rPr>
        <w:t xml:space="preserve"> pour la désignation des membres de la CCID.</w:t>
      </w:r>
    </w:p>
    <w:p w14:paraId="650145A8" w14:textId="77777777" w:rsidR="00E20C51" w:rsidRDefault="00E20C51" w:rsidP="00810D5A">
      <w:pPr>
        <w:pStyle w:val="Paragraphedeliste"/>
        <w:spacing w:after="0"/>
        <w:ind w:left="709"/>
        <w:jc w:val="both"/>
        <w:rPr>
          <w:rFonts w:cstheme="minorHAnsi"/>
          <w:b/>
          <w:sz w:val="28"/>
          <w:szCs w:val="28"/>
          <w:u w:val="single"/>
        </w:rPr>
      </w:pPr>
    </w:p>
    <w:p w14:paraId="29E1C44D" w14:textId="77777777" w:rsidR="00A86BD7" w:rsidRDefault="00A86BD7" w:rsidP="00810D5A">
      <w:pPr>
        <w:pStyle w:val="Paragraphedeliste"/>
        <w:spacing w:after="0"/>
        <w:ind w:left="709"/>
        <w:jc w:val="both"/>
        <w:rPr>
          <w:rFonts w:cstheme="minorHAnsi"/>
          <w:b/>
          <w:sz w:val="28"/>
          <w:szCs w:val="28"/>
          <w:u w:val="single"/>
        </w:rPr>
      </w:pPr>
    </w:p>
    <w:p w14:paraId="1B386798" w14:textId="77777777" w:rsidR="008F6ACA" w:rsidRDefault="008F6ACA" w:rsidP="00810D5A">
      <w:pPr>
        <w:pStyle w:val="Paragraphedeliste"/>
        <w:spacing w:after="0"/>
        <w:ind w:left="709"/>
        <w:jc w:val="both"/>
        <w:rPr>
          <w:rFonts w:cstheme="minorHAnsi"/>
          <w:b/>
          <w:sz w:val="28"/>
          <w:szCs w:val="28"/>
          <w:u w:val="single"/>
        </w:rPr>
      </w:pPr>
    </w:p>
    <w:p w14:paraId="07DD2D7E" w14:textId="77777777" w:rsidR="008F6ACA" w:rsidRDefault="008F6ACA" w:rsidP="008F6ACA">
      <w:pPr>
        <w:contextualSpacing/>
        <w:rPr>
          <w:b/>
          <w:bCs/>
          <w:sz w:val="28"/>
          <w:szCs w:val="28"/>
          <w:u w:val="single"/>
        </w:rPr>
      </w:pPr>
    </w:p>
    <w:p w14:paraId="7608892E" w14:textId="7C9C00F2" w:rsidR="008F6ACA" w:rsidRPr="008F6ACA" w:rsidRDefault="008F6ACA" w:rsidP="008F6ACA">
      <w:pPr>
        <w:contextualSpacing/>
        <w:rPr>
          <w:b/>
          <w:bCs/>
          <w:sz w:val="28"/>
          <w:szCs w:val="28"/>
          <w:u w:val="single"/>
        </w:rPr>
      </w:pPr>
      <w:r w:rsidRPr="008F6ACA">
        <w:rPr>
          <w:b/>
          <w:bCs/>
          <w:sz w:val="28"/>
          <w:szCs w:val="28"/>
          <w:u w:val="single"/>
        </w:rPr>
        <w:t>DELEGATION DE POUVOIRS AU MAIRE</w:t>
      </w:r>
    </w:p>
    <w:p w14:paraId="6339FB68" w14:textId="11C41E52" w:rsidR="00810D5A" w:rsidRDefault="00A86BD7" w:rsidP="00810D5A">
      <w:pPr>
        <w:pStyle w:val="Paragraphedeliste"/>
        <w:spacing w:after="0"/>
        <w:ind w:left="0"/>
        <w:jc w:val="both"/>
        <w:rPr>
          <w:rFonts w:cstheme="minorHAnsi"/>
          <w:bCs/>
          <w:sz w:val="24"/>
          <w:szCs w:val="24"/>
        </w:rPr>
      </w:pPr>
      <w:r w:rsidRPr="00A86BD7">
        <w:rPr>
          <w:rFonts w:cstheme="minorHAnsi"/>
          <w:bCs/>
          <w:sz w:val="24"/>
          <w:szCs w:val="24"/>
        </w:rPr>
        <w:t>Le Ma</w:t>
      </w:r>
      <w:r w:rsidR="008F6ACA">
        <w:rPr>
          <w:rFonts w:cstheme="minorHAnsi"/>
          <w:bCs/>
          <w:sz w:val="24"/>
          <w:szCs w:val="24"/>
        </w:rPr>
        <w:t xml:space="preserve">ire informe le conseil de la nécessité d’annuler la délibération n°15/2026 de </w:t>
      </w:r>
      <w:r w:rsidR="006047C2">
        <w:rPr>
          <w:rFonts w:cstheme="minorHAnsi"/>
          <w:bCs/>
          <w:sz w:val="24"/>
          <w:szCs w:val="24"/>
        </w:rPr>
        <w:t>délégation de pouvoirs consenties au Maire par le conseil municipal afin de fixer des montants précis sur certaines délégations.</w:t>
      </w:r>
    </w:p>
    <w:p w14:paraId="40BE9D89" w14:textId="77777777" w:rsidR="006047C2" w:rsidRPr="00BB0A74" w:rsidRDefault="006047C2" w:rsidP="006047C2">
      <w:pPr>
        <w:pStyle w:val="Textbody"/>
        <w:jc w:val="both"/>
        <w:rPr>
          <w:rFonts w:asciiTheme="minorHAnsi" w:hAnsiTheme="minorHAnsi" w:cstheme="minorHAnsi"/>
          <w:lang w:eastAsia="fr-FR"/>
        </w:rPr>
      </w:pPr>
      <w:r w:rsidRPr="00BB0A74">
        <w:rPr>
          <w:rFonts w:asciiTheme="minorHAnsi" w:hAnsiTheme="minorHAnsi" w:cstheme="minorHAnsi"/>
          <w:lang w:eastAsia="fr-FR"/>
        </w:rPr>
        <w:t>Monsieur le Maire expose que les dispositions de l'article L.2122-22 du Code Général des Collectivités Territoriales (CGCT) permettent au conseil municipal de déléguer au maire un certain nombre de ses compétences.</w:t>
      </w:r>
    </w:p>
    <w:p w14:paraId="6BAE704D" w14:textId="77777777" w:rsidR="006047C2" w:rsidRPr="00BB0A74" w:rsidRDefault="006047C2" w:rsidP="006047C2">
      <w:pPr>
        <w:pStyle w:val="Textbody"/>
        <w:jc w:val="both"/>
        <w:rPr>
          <w:rFonts w:asciiTheme="minorHAnsi" w:hAnsiTheme="minorHAnsi" w:cstheme="minorHAnsi"/>
          <w:lang w:eastAsia="fr-FR"/>
        </w:rPr>
      </w:pPr>
      <w:r w:rsidRPr="00BB0A74">
        <w:rPr>
          <w:rFonts w:asciiTheme="minorHAnsi" w:hAnsiTheme="minorHAnsi" w:cstheme="minorHAnsi"/>
          <w:lang w:eastAsia="fr-FR"/>
        </w:rPr>
        <w:t xml:space="preserve">Dans un souci de favoriser une bonne administration communale et après en avoir délibéré, le Conseil municipal décide </w:t>
      </w:r>
      <w:r>
        <w:rPr>
          <w:rFonts w:asciiTheme="minorHAnsi" w:hAnsiTheme="minorHAnsi" w:cstheme="minorHAnsi"/>
          <w:lang w:eastAsia="fr-FR"/>
        </w:rPr>
        <w:t xml:space="preserve">à l’unanimité et </w:t>
      </w:r>
      <w:r w:rsidRPr="00BB0A74">
        <w:rPr>
          <w:rFonts w:asciiTheme="minorHAnsi" w:hAnsiTheme="minorHAnsi" w:cstheme="minorHAnsi"/>
          <w:lang w:eastAsia="fr-FR"/>
        </w:rPr>
        <w:t>pour la durée du présent mandat, de confier à Monsieur le Maire les délégations suivantes :</w:t>
      </w:r>
    </w:p>
    <w:p w14:paraId="1E172A84"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1° D'arrêter et modifier l'affectation des propriétés communales utilisées par les services publics municipaux et de procéder à tous les actes de délimitation des propriétés communales ;</w:t>
      </w:r>
    </w:p>
    <w:p w14:paraId="79C6DD32"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b/>
          <w:bCs/>
        </w:rPr>
        <w:t xml:space="preserve">2° De fixer, dans les limites d'un montant de </w:t>
      </w:r>
      <w:r>
        <w:rPr>
          <w:rFonts w:asciiTheme="minorHAnsi" w:hAnsiTheme="minorHAnsi" w:cstheme="minorHAnsi"/>
          <w:b/>
          <w:bCs/>
        </w:rPr>
        <w:t xml:space="preserve">35 </w:t>
      </w:r>
      <w:r w:rsidRPr="00BB0A74">
        <w:rPr>
          <w:rFonts w:asciiTheme="minorHAnsi" w:hAnsiTheme="minorHAnsi" w:cstheme="minorHAnsi"/>
          <w:b/>
          <w:bCs/>
        </w:rPr>
        <w:t>€ par droit unitaire, les tarifs des droits de voirie, de stationnement,</w:t>
      </w:r>
      <w:r w:rsidRPr="00BB0A74">
        <w:rPr>
          <w:rFonts w:asciiTheme="minorHAnsi" w:hAnsiTheme="minorHAnsi" w:cstheme="minorHAnsi"/>
        </w:rPr>
        <w:t xml:space="preserve"> de dépôt temporaire sur les voies et autres lieux publics et, d'une manière générale, des droits prévus au profit de la commune qui n'ont pas un caractère fiscal, ces droits et tarifs pouvant, le cas échéant, faire l'objet de modulations résultant de l'utilisation de procédures dématérialisées ;</w:t>
      </w:r>
    </w:p>
    <w:p w14:paraId="5D20BFCC"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b/>
          <w:bCs/>
        </w:rPr>
        <w:t xml:space="preserve">3° De procéder, dans les limites d'un montant unitaire ou annuel de </w:t>
      </w:r>
      <w:r>
        <w:rPr>
          <w:rFonts w:asciiTheme="minorHAnsi" w:hAnsiTheme="minorHAnsi" w:cstheme="minorHAnsi"/>
          <w:b/>
          <w:bCs/>
        </w:rPr>
        <w:t xml:space="preserve">40 000 </w:t>
      </w:r>
      <w:r w:rsidRPr="00BB0A74">
        <w:rPr>
          <w:rFonts w:asciiTheme="minorHAnsi" w:hAnsiTheme="minorHAnsi" w:cstheme="minorHAnsi"/>
          <w:b/>
          <w:bCs/>
        </w:rPr>
        <w:t>€, à la réalisation des emprunts destinés au financement des investissements prévus par le budget, et aux opérations financières utiles à la gestion des emprunts</w:t>
      </w:r>
    </w:p>
    <w:p w14:paraId="4C6AE008"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lastRenderedPageBreak/>
        <w:t xml:space="preserve">4° De prendre toute décision concernant la préparation, la passation, l'exécution et le règlement des marchés et des accords-cadres ainsi que toute décision concernant leurs avenants, lorsque les crédits sont inscrits au budget ; </w:t>
      </w:r>
    </w:p>
    <w:p w14:paraId="3B217477"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b/>
          <w:bCs/>
        </w:rPr>
        <w:t xml:space="preserve">5° De décider de la conclusion et de la révision du louage de choses pour une durée n'excédant pas douze ans </w:t>
      </w:r>
      <w:r w:rsidRPr="00BB0A74">
        <w:rPr>
          <w:rFonts w:asciiTheme="minorHAnsi" w:hAnsiTheme="minorHAnsi" w:cstheme="minorHAnsi"/>
        </w:rPr>
        <w:t>;</w:t>
      </w:r>
    </w:p>
    <w:p w14:paraId="0D7DBFBE"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6° De passer les contrats d'assurance ainsi que d'accepter les indemnités de sinistre y afférentes ;</w:t>
      </w:r>
    </w:p>
    <w:p w14:paraId="2C318C94"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7° De créer, modifier ou supprimer les régies comptables nécessaires au fonctionnement des services municipaux ;</w:t>
      </w:r>
    </w:p>
    <w:p w14:paraId="03EAD838"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8° De prononcer la délivrance et la reprise des concessions dans les cimetières ;</w:t>
      </w:r>
    </w:p>
    <w:p w14:paraId="637596A3"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9° D'accepter les dons et legs qui ne sont grevés ni de conditions ni de charges ;</w:t>
      </w:r>
    </w:p>
    <w:p w14:paraId="3120D132"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b/>
          <w:bCs/>
        </w:rPr>
        <w:t>10° De décider l'aliénation de gré à gré de biens mobiliers jusqu'à 4 600 euros</w:t>
      </w:r>
      <w:r w:rsidRPr="00BB0A74">
        <w:rPr>
          <w:rFonts w:asciiTheme="minorHAnsi" w:hAnsiTheme="minorHAnsi" w:cstheme="minorHAnsi"/>
        </w:rPr>
        <w:t xml:space="preserve"> ;</w:t>
      </w:r>
    </w:p>
    <w:p w14:paraId="530626CE"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11° De fixer les rémunérations et de régler les frais et honoraires des avocats, notaires, huissiers de justice et experts ;</w:t>
      </w:r>
    </w:p>
    <w:p w14:paraId="2E0B9D28"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12° De fixer, dans les limites de l'estimation des services fiscaux (domaines), le montant des offres de la commune à notifier aux expropriés et de répondre à leurs demandes ;</w:t>
      </w:r>
    </w:p>
    <w:p w14:paraId="0E98C5BA"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13° De décider de la création de classes dans les établissements d'enseignement ;</w:t>
      </w:r>
    </w:p>
    <w:p w14:paraId="15E61AE8" w14:textId="77777777" w:rsidR="006047C2" w:rsidRDefault="006047C2" w:rsidP="006047C2">
      <w:pPr>
        <w:pStyle w:val="Textbody"/>
        <w:rPr>
          <w:rFonts w:asciiTheme="minorHAnsi" w:hAnsiTheme="minorHAnsi" w:cstheme="minorHAnsi"/>
        </w:rPr>
      </w:pPr>
    </w:p>
    <w:p w14:paraId="37A301CF" w14:textId="77777777" w:rsidR="006047C2" w:rsidRDefault="006047C2" w:rsidP="006047C2">
      <w:pPr>
        <w:pStyle w:val="Textbody"/>
        <w:rPr>
          <w:rFonts w:asciiTheme="minorHAnsi" w:hAnsiTheme="minorHAnsi" w:cstheme="minorHAnsi"/>
        </w:rPr>
      </w:pPr>
    </w:p>
    <w:p w14:paraId="03893FA4"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14° De fixer les reprises d'alignement en application d'un document d'urbanisme ;</w:t>
      </w:r>
    </w:p>
    <w:p w14:paraId="435B1719" w14:textId="279464A5" w:rsidR="006047C2" w:rsidRPr="00BB0A74" w:rsidRDefault="006047C2" w:rsidP="006047C2">
      <w:pPr>
        <w:pStyle w:val="Textbody"/>
        <w:rPr>
          <w:rFonts w:asciiTheme="minorHAnsi" w:hAnsiTheme="minorHAnsi" w:cstheme="minorHAnsi"/>
        </w:rPr>
      </w:pPr>
      <w:r w:rsidRPr="00BB0A74">
        <w:rPr>
          <w:rFonts w:asciiTheme="minorHAnsi" w:hAnsiTheme="minorHAnsi" w:cstheme="minorHAnsi"/>
          <w:b/>
          <w:bCs/>
        </w:rPr>
        <w:t>15° D'exercer, au nom de la commune, les droits de préemption</w:t>
      </w:r>
      <w:r w:rsidRPr="00BB0A74">
        <w:rPr>
          <w:rFonts w:asciiTheme="minorHAnsi" w:hAnsiTheme="minorHAnsi" w:cstheme="minorHAnsi"/>
        </w:rPr>
        <w:t xml:space="preserve"> définis par le code de l'urbanisme, que la commune en soit titulaire ou délégataire, de déléguer l'exercice de ces droits à l'occasion de l'aliénation d'un bien selon les dispositions prévues à l'article </w:t>
      </w:r>
      <w:hyperlink r:id="rId10" w:history="1">
        <w:r w:rsidRPr="00BB0A74">
          <w:rPr>
            <w:rFonts w:asciiTheme="minorHAnsi" w:hAnsiTheme="minorHAnsi" w:cstheme="minorHAnsi"/>
          </w:rPr>
          <w:t>L. 211-2</w:t>
        </w:r>
      </w:hyperlink>
      <w:r w:rsidRPr="00BB0A74">
        <w:rPr>
          <w:rFonts w:asciiTheme="minorHAnsi" w:hAnsiTheme="minorHAnsi" w:cstheme="minorHAnsi"/>
        </w:rPr>
        <w:t xml:space="preserve"> ou au premier alinéa de l'article </w:t>
      </w:r>
      <w:hyperlink r:id="rId11" w:history="1">
        <w:r w:rsidRPr="00BB0A74">
          <w:rPr>
            <w:rFonts w:asciiTheme="minorHAnsi" w:hAnsiTheme="minorHAnsi" w:cstheme="minorHAnsi"/>
          </w:rPr>
          <w:t xml:space="preserve">L. 213-3 </w:t>
        </w:r>
      </w:hyperlink>
      <w:r>
        <w:t xml:space="preserve">pour les opérations </w:t>
      </w:r>
      <w:r>
        <w:rPr>
          <w:rFonts w:asciiTheme="minorHAnsi" w:hAnsiTheme="minorHAnsi" w:cstheme="minorHAnsi"/>
        </w:rPr>
        <w:t>d’un montant</w:t>
      </w:r>
      <w:r w:rsidRPr="00BB0A74">
        <w:rPr>
          <w:rFonts w:asciiTheme="minorHAnsi" w:hAnsiTheme="minorHAnsi" w:cstheme="minorHAnsi"/>
        </w:rPr>
        <w:t xml:space="preserve"> </w:t>
      </w:r>
      <w:r>
        <w:rPr>
          <w:rFonts w:asciiTheme="minorHAnsi" w:hAnsiTheme="minorHAnsi" w:cstheme="minorHAnsi"/>
        </w:rPr>
        <w:t>de moins de 100 000 €</w:t>
      </w:r>
      <w:r w:rsidRPr="00BB0A74">
        <w:rPr>
          <w:rFonts w:asciiTheme="minorHAnsi" w:hAnsiTheme="minorHAnsi" w:cstheme="minorHAnsi"/>
        </w:rPr>
        <w:t xml:space="preserve"> ;</w:t>
      </w:r>
    </w:p>
    <w:p w14:paraId="1891ED7B"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b/>
          <w:bCs/>
        </w:rPr>
        <w:t>16° D'intenter au nom de la commune les actions en justice</w:t>
      </w:r>
      <w:r w:rsidRPr="00BB0A74">
        <w:rPr>
          <w:rFonts w:asciiTheme="minorHAnsi" w:hAnsiTheme="minorHAnsi" w:cstheme="minorHAnsi"/>
        </w:rPr>
        <w:t xml:space="preserve"> ou de défendre la commune dans les actions intentées contre elle, </w:t>
      </w:r>
      <w:r w:rsidRPr="00BB0A74">
        <w:rPr>
          <w:rFonts w:asciiTheme="minorHAnsi" w:hAnsiTheme="minorHAnsi" w:cstheme="minorHAnsi"/>
          <w:b/>
          <w:bCs/>
        </w:rPr>
        <w:t xml:space="preserve">dans les cas définis par le conseil municipal, </w:t>
      </w:r>
      <w:r w:rsidRPr="00BB0A74">
        <w:rPr>
          <w:rFonts w:asciiTheme="minorHAnsi" w:hAnsiTheme="minorHAnsi" w:cstheme="minorHAnsi"/>
        </w:rPr>
        <w:t>et de transiger avec les tiers dans la limite de 1 000 € pour les communes de moins de 50 000 habitants et de 5 000 € pour les communes de 50 000 habitants et plus ;</w:t>
      </w:r>
    </w:p>
    <w:p w14:paraId="31504188" w14:textId="77777777" w:rsidR="006047C2" w:rsidRPr="006047C2" w:rsidRDefault="006047C2" w:rsidP="006047C2">
      <w:pPr>
        <w:pStyle w:val="Textbody"/>
        <w:rPr>
          <w:rFonts w:asciiTheme="minorHAnsi" w:hAnsiTheme="minorHAnsi" w:cstheme="minorHAnsi"/>
          <w:strike/>
        </w:rPr>
      </w:pPr>
      <w:r w:rsidRPr="006047C2">
        <w:rPr>
          <w:rFonts w:asciiTheme="minorHAnsi" w:hAnsiTheme="minorHAnsi" w:cstheme="minorHAnsi"/>
          <w:strike/>
        </w:rPr>
        <w:t>17° De régler les conséquences dommageables des accidents dans lesquels sont impliqués des véhicules municipaux dans la limite fixée par le conseil municipal ;</w:t>
      </w:r>
    </w:p>
    <w:p w14:paraId="6EEEBA92" w14:textId="77777777" w:rsidR="006047C2" w:rsidRPr="00BB0A74" w:rsidRDefault="006047C2" w:rsidP="006047C2">
      <w:pPr>
        <w:pStyle w:val="Textbody"/>
        <w:ind w:right="-113"/>
        <w:rPr>
          <w:rFonts w:asciiTheme="minorHAnsi" w:hAnsiTheme="minorHAnsi" w:cstheme="minorHAnsi"/>
        </w:rPr>
      </w:pPr>
      <w:r w:rsidRPr="00BB0A74">
        <w:rPr>
          <w:rFonts w:asciiTheme="minorHAnsi" w:hAnsiTheme="minorHAnsi" w:cstheme="minorHAnsi"/>
        </w:rPr>
        <w:t xml:space="preserve">18° De donner, en application de l'article </w:t>
      </w:r>
      <w:hyperlink r:id="rId12" w:history="1">
        <w:r w:rsidRPr="00BB0A74">
          <w:rPr>
            <w:rFonts w:asciiTheme="minorHAnsi" w:hAnsiTheme="minorHAnsi" w:cstheme="minorHAnsi"/>
          </w:rPr>
          <w:t xml:space="preserve">L. 324-1 </w:t>
        </w:r>
      </w:hyperlink>
      <w:r w:rsidRPr="00BB0A74">
        <w:rPr>
          <w:rFonts w:asciiTheme="minorHAnsi" w:hAnsiTheme="minorHAnsi" w:cstheme="minorHAnsi"/>
        </w:rPr>
        <w:t>du code de l'urbanisme, l’avis de la commune préalablement aux opérations menées par un établissement public foncier local ;</w:t>
      </w:r>
    </w:p>
    <w:p w14:paraId="57786DC5"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 xml:space="preserve">19° De signer la convention prévue par l'avant-dernier alinéa de l'article </w:t>
      </w:r>
      <w:hyperlink r:id="rId13" w:history="1">
        <w:r w:rsidRPr="00BB0A74">
          <w:rPr>
            <w:rFonts w:asciiTheme="minorHAnsi" w:hAnsiTheme="minorHAnsi" w:cstheme="minorHAnsi"/>
          </w:rPr>
          <w:t xml:space="preserve">L. 311-4 </w:t>
        </w:r>
      </w:hyperlink>
      <w:r w:rsidRPr="00BB0A74">
        <w:rPr>
          <w:rFonts w:asciiTheme="minorHAnsi" w:hAnsiTheme="minorHAnsi" w:cstheme="minorHAnsi"/>
        </w:rPr>
        <w:t xml:space="preserve">du code de l'urbanisme précisant les conditions dans lesquelles un constructeur participe au coût d'équipement d'une zone d'aménagement concerté et de signer la convention prévue par le troisième alinéa de l'article </w:t>
      </w:r>
      <w:hyperlink r:id="rId14" w:history="1">
        <w:r w:rsidRPr="00BB0A74">
          <w:rPr>
            <w:rFonts w:asciiTheme="minorHAnsi" w:hAnsiTheme="minorHAnsi" w:cstheme="minorHAnsi"/>
          </w:rPr>
          <w:t xml:space="preserve">L. 332-11-2 </w:t>
        </w:r>
      </w:hyperlink>
      <w:r w:rsidRPr="00BB0A74">
        <w:rPr>
          <w:rFonts w:asciiTheme="minorHAnsi" w:hAnsiTheme="minorHAnsi" w:cstheme="minorHAnsi"/>
        </w:rPr>
        <w:t xml:space="preserve">du même code, dans sa rédaction antérieure à la </w:t>
      </w:r>
      <w:hyperlink r:id="rId15" w:history="1">
        <w:r w:rsidRPr="00BB0A74">
          <w:rPr>
            <w:rFonts w:asciiTheme="minorHAnsi" w:hAnsiTheme="minorHAnsi" w:cstheme="minorHAnsi"/>
          </w:rPr>
          <w:t xml:space="preserve">loi n° 2014-1655 du 29 décembre 2014 </w:t>
        </w:r>
      </w:hyperlink>
      <w:r w:rsidRPr="00BB0A74">
        <w:rPr>
          <w:rFonts w:asciiTheme="minorHAnsi" w:hAnsiTheme="minorHAnsi" w:cstheme="minorHAnsi"/>
        </w:rPr>
        <w:t xml:space="preserve">de finances </w:t>
      </w:r>
      <w:r w:rsidRPr="00BB0A74">
        <w:rPr>
          <w:rFonts w:asciiTheme="minorHAnsi" w:hAnsiTheme="minorHAnsi" w:cstheme="minorHAnsi"/>
        </w:rPr>
        <w:lastRenderedPageBreak/>
        <w:t>rectificative pour 2014, précisant les conditions dans lesquelles un propriétaire peut verser la participation pour voirie et réseaux ;</w:t>
      </w:r>
    </w:p>
    <w:p w14:paraId="42180CC9" w14:textId="77777777" w:rsidR="006047C2" w:rsidRPr="00BB0A74" w:rsidRDefault="006047C2" w:rsidP="006047C2">
      <w:pPr>
        <w:pStyle w:val="Textbody"/>
        <w:rPr>
          <w:rFonts w:asciiTheme="minorHAnsi" w:hAnsiTheme="minorHAnsi" w:cstheme="minorHAnsi"/>
          <w:b/>
          <w:bCs/>
        </w:rPr>
      </w:pPr>
      <w:r w:rsidRPr="00BB0A74">
        <w:rPr>
          <w:rFonts w:asciiTheme="minorHAnsi" w:hAnsiTheme="minorHAnsi" w:cstheme="minorHAnsi"/>
          <w:b/>
          <w:bCs/>
        </w:rPr>
        <w:t xml:space="preserve">20° De réaliser les lignes de trésorerie sur la base d'un montant maximum </w:t>
      </w:r>
      <w:r>
        <w:rPr>
          <w:rFonts w:asciiTheme="minorHAnsi" w:hAnsiTheme="minorHAnsi" w:cstheme="minorHAnsi"/>
          <w:b/>
          <w:bCs/>
        </w:rPr>
        <w:t>de 25 000 € ;</w:t>
      </w:r>
    </w:p>
    <w:p w14:paraId="2FAF5C47" w14:textId="3D54EDC5"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 xml:space="preserve">21° D'exercer ou de déléguer, en application de </w:t>
      </w:r>
      <w:hyperlink r:id="rId16" w:history="1">
        <w:r w:rsidRPr="00BB0A74">
          <w:rPr>
            <w:rFonts w:asciiTheme="minorHAnsi" w:hAnsiTheme="minorHAnsi" w:cstheme="minorHAnsi"/>
          </w:rPr>
          <w:t xml:space="preserve">l'article L. 214-1-1 </w:t>
        </w:r>
      </w:hyperlink>
      <w:r w:rsidRPr="00BB0A74">
        <w:rPr>
          <w:rFonts w:asciiTheme="minorHAnsi" w:hAnsiTheme="minorHAnsi" w:cstheme="minorHAnsi"/>
        </w:rPr>
        <w:t xml:space="preserve">du code de l'urbanisme, au nom de la commune </w:t>
      </w:r>
      <w:r>
        <w:rPr>
          <w:rFonts w:asciiTheme="minorHAnsi" w:hAnsiTheme="minorHAnsi" w:cstheme="minorHAnsi"/>
        </w:rPr>
        <w:t>pour un montant inférieur à 100 000 €</w:t>
      </w:r>
      <w:r w:rsidRPr="00BB0A74">
        <w:rPr>
          <w:rFonts w:asciiTheme="minorHAnsi" w:hAnsiTheme="minorHAnsi" w:cstheme="minorHAnsi"/>
        </w:rPr>
        <w:t xml:space="preserve">, le droit de préemption défini par l'article </w:t>
      </w:r>
      <w:hyperlink r:id="rId17" w:history="1">
        <w:r w:rsidRPr="00BB0A74">
          <w:rPr>
            <w:rFonts w:asciiTheme="minorHAnsi" w:hAnsiTheme="minorHAnsi" w:cstheme="minorHAnsi"/>
          </w:rPr>
          <w:t xml:space="preserve">L. 214-1 </w:t>
        </w:r>
      </w:hyperlink>
      <w:r w:rsidRPr="00BB0A74">
        <w:rPr>
          <w:rFonts w:asciiTheme="minorHAnsi" w:hAnsiTheme="minorHAnsi" w:cstheme="minorHAnsi"/>
        </w:rPr>
        <w:t>du même code ;</w:t>
      </w:r>
    </w:p>
    <w:p w14:paraId="7573E0CA" w14:textId="77777777" w:rsidR="006047C2" w:rsidRPr="006047C2" w:rsidRDefault="006047C2" w:rsidP="006047C2">
      <w:pPr>
        <w:pStyle w:val="Textbody"/>
        <w:rPr>
          <w:rFonts w:asciiTheme="minorHAnsi" w:hAnsiTheme="minorHAnsi" w:cstheme="minorHAnsi"/>
          <w:strike/>
        </w:rPr>
      </w:pPr>
      <w:r w:rsidRPr="006047C2">
        <w:rPr>
          <w:rFonts w:asciiTheme="minorHAnsi" w:hAnsiTheme="minorHAnsi" w:cstheme="minorHAnsi"/>
          <w:strike/>
        </w:rPr>
        <w:t xml:space="preserve">22° D'exercer au nom de la commune le droit de priorité défini aux </w:t>
      </w:r>
      <w:hyperlink r:id="rId18" w:history="1">
        <w:r w:rsidRPr="006047C2">
          <w:rPr>
            <w:rFonts w:asciiTheme="minorHAnsi" w:hAnsiTheme="minorHAnsi" w:cstheme="minorHAnsi"/>
            <w:strike/>
          </w:rPr>
          <w:t xml:space="preserve">articles L. 240-1 à L. 240-3 </w:t>
        </w:r>
      </w:hyperlink>
      <w:r w:rsidRPr="006047C2">
        <w:rPr>
          <w:rFonts w:asciiTheme="minorHAnsi" w:hAnsiTheme="minorHAnsi" w:cstheme="minorHAnsi"/>
          <w:strike/>
        </w:rPr>
        <w:t>du code de l'urbanisme ou de déléguer l'exercice de ce droit en application des mêmes articles, dans les conditions fixées par le conseil municipal ;</w:t>
      </w:r>
    </w:p>
    <w:p w14:paraId="79838CC8"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 xml:space="preserve">23° De prendre les décisions mentionnées aux articles L. 523-4 et </w:t>
      </w:r>
      <w:hyperlink r:id="rId19" w:history="1">
        <w:r w:rsidRPr="00BB0A74">
          <w:rPr>
            <w:rFonts w:asciiTheme="minorHAnsi" w:hAnsiTheme="minorHAnsi" w:cstheme="minorHAnsi"/>
          </w:rPr>
          <w:t xml:space="preserve">L. 523-5 </w:t>
        </w:r>
      </w:hyperlink>
      <w:r w:rsidRPr="00BB0A74">
        <w:rPr>
          <w:rFonts w:asciiTheme="minorHAnsi" w:hAnsiTheme="minorHAnsi" w:cstheme="minorHAnsi"/>
        </w:rPr>
        <w:t>du code du patrimoine relatives à la réalisation de diagnostics d'archéologie préventive prescrits pour les opérations d'aménagement ou de travaux sur le territoire de la commune ;</w:t>
      </w:r>
    </w:p>
    <w:p w14:paraId="46BCC7F9"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24° D'autoriser, au nom de la commune, le renouvellement de l'adhésion aux associations dont elle est membre ;</w:t>
      </w:r>
    </w:p>
    <w:p w14:paraId="367DCAEA" w14:textId="5A77DA42" w:rsidR="006047C2" w:rsidRDefault="006047C2" w:rsidP="006047C2">
      <w:pPr>
        <w:pStyle w:val="Textbody"/>
        <w:rPr>
          <w:rFonts w:asciiTheme="minorHAnsi" w:hAnsiTheme="minorHAnsi" w:cstheme="minorHAnsi"/>
        </w:rPr>
      </w:pPr>
      <w:r w:rsidRPr="00BB0A74">
        <w:rPr>
          <w:rFonts w:asciiTheme="minorHAnsi" w:hAnsiTheme="minorHAnsi" w:cstheme="minorHAnsi"/>
          <w:b/>
          <w:bCs/>
        </w:rPr>
        <w:t xml:space="preserve">25° D'exercer, au nom de la commune, le droit d'expropriation pour cause d'utilité publique prévu </w:t>
      </w:r>
      <w:r w:rsidRPr="00BB0A74">
        <w:rPr>
          <w:rFonts w:asciiTheme="minorHAnsi" w:hAnsiTheme="minorHAnsi" w:cstheme="minorHAnsi"/>
        </w:rPr>
        <w:t xml:space="preserve">au troisième alinéa de l'article </w:t>
      </w:r>
      <w:hyperlink r:id="rId20" w:history="1">
        <w:r w:rsidRPr="00BB0A74">
          <w:rPr>
            <w:rFonts w:asciiTheme="minorHAnsi" w:hAnsiTheme="minorHAnsi" w:cstheme="minorHAnsi"/>
          </w:rPr>
          <w:t xml:space="preserve">L. 151-37 </w:t>
        </w:r>
      </w:hyperlink>
      <w:r w:rsidRPr="00BB0A74">
        <w:rPr>
          <w:rFonts w:asciiTheme="minorHAnsi" w:hAnsiTheme="minorHAnsi" w:cstheme="minorHAnsi"/>
        </w:rPr>
        <w:t>du code rural et de la pêche maritime en vue de l'exécution des travaux nécessaires à la constitution d'aires intermédiaires de stockage de bois dans les zones de montagne ;</w:t>
      </w:r>
    </w:p>
    <w:p w14:paraId="12DE370C" w14:textId="5A18B839"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 xml:space="preserve">26° De demander à tout organisme financeur, dans </w:t>
      </w:r>
      <w:r>
        <w:rPr>
          <w:rFonts w:asciiTheme="minorHAnsi" w:hAnsiTheme="minorHAnsi" w:cstheme="minorHAnsi"/>
        </w:rPr>
        <w:t>la limite de 50 000 €</w:t>
      </w:r>
      <w:r w:rsidRPr="00BB0A74">
        <w:rPr>
          <w:rFonts w:asciiTheme="minorHAnsi" w:hAnsiTheme="minorHAnsi" w:cstheme="minorHAnsi"/>
        </w:rPr>
        <w:t>, l'attribution de subventions ;</w:t>
      </w:r>
    </w:p>
    <w:p w14:paraId="71F27823" w14:textId="77777777" w:rsidR="006047C2" w:rsidRPr="006047C2" w:rsidRDefault="006047C2" w:rsidP="006047C2">
      <w:pPr>
        <w:pStyle w:val="Textbody"/>
        <w:rPr>
          <w:rFonts w:asciiTheme="minorHAnsi" w:hAnsiTheme="minorHAnsi" w:cstheme="minorHAnsi"/>
          <w:strike/>
        </w:rPr>
      </w:pPr>
      <w:r w:rsidRPr="006047C2">
        <w:rPr>
          <w:rFonts w:asciiTheme="minorHAnsi" w:hAnsiTheme="minorHAnsi" w:cstheme="minorHAnsi"/>
          <w:strike/>
        </w:rPr>
        <w:t>27° De procéder, dans les limites fixées par le conseil municipal, au dépôt des demandes d'autorisations d'urbanisme relatives à la démolition, à la transformation ou à l'édification des biens municipaux ;</w:t>
      </w:r>
    </w:p>
    <w:p w14:paraId="7DF7BA11"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 xml:space="preserve">28° D'exercer, au nom de la commune, le droit prévu au I de </w:t>
      </w:r>
      <w:hyperlink r:id="rId21" w:history="1">
        <w:r w:rsidRPr="00BB0A74">
          <w:rPr>
            <w:rFonts w:asciiTheme="minorHAnsi" w:hAnsiTheme="minorHAnsi" w:cstheme="minorHAnsi"/>
          </w:rPr>
          <w:t xml:space="preserve">l'article 10 de la loi n° 75-1351 du 31 décembre 1975 </w:t>
        </w:r>
      </w:hyperlink>
      <w:r w:rsidRPr="00BB0A74">
        <w:rPr>
          <w:rFonts w:asciiTheme="minorHAnsi" w:hAnsiTheme="minorHAnsi" w:cstheme="minorHAnsi"/>
        </w:rPr>
        <w:t>relative à la protection des occupants de locaux à usage d'habitation ;</w:t>
      </w:r>
    </w:p>
    <w:p w14:paraId="23AA18FC"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29° D'ouvrir et d'organiser la participation du public par voie électronique prévue au I de l'article L. 123-19 du code de l'environnement.</w:t>
      </w:r>
    </w:p>
    <w:p w14:paraId="4F8D4A4C" w14:textId="77777777" w:rsidR="006047C2" w:rsidRPr="00BB0A74" w:rsidRDefault="006047C2" w:rsidP="006047C2">
      <w:pPr>
        <w:pStyle w:val="Textbody"/>
        <w:rPr>
          <w:rFonts w:asciiTheme="minorHAnsi" w:hAnsiTheme="minorHAnsi" w:cstheme="minorHAnsi"/>
        </w:rPr>
      </w:pPr>
      <w:r w:rsidRPr="00BB0A74">
        <w:rPr>
          <w:rFonts w:asciiTheme="minorHAnsi" w:hAnsiTheme="minorHAnsi" w:cstheme="minorHAnsi"/>
        </w:rPr>
        <w:t>Les délégations consenties en application du 3° du présent article prennent fin dès l'ouverture de la campagne électorale pour le renouvellement du conseil municipal.</w:t>
      </w:r>
    </w:p>
    <w:p w14:paraId="27D2100D" w14:textId="77777777" w:rsidR="006047C2" w:rsidRPr="00A86BD7" w:rsidRDefault="006047C2" w:rsidP="00810D5A">
      <w:pPr>
        <w:pStyle w:val="Paragraphedeliste"/>
        <w:spacing w:after="0"/>
        <w:ind w:left="0"/>
        <w:jc w:val="both"/>
        <w:rPr>
          <w:rFonts w:ascii="Calibri" w:hAnsi="Calibri"/>
          <w:bCs/>
          <w:sz w:val="24"/>
          <w:szCs w:val="24"/>
        </w:rPr>
      </w:pPr>
    </w:p>
    <w:p w14:paraId="099CF21F" w14:textId="77777777" w:rsidR="00E20C51" w:rsidRDefault="00E20C51" w:rsidP="00810D5A">
      <w:pPr>
        <w:pStyle w:val="Paragraphedeliste"/>
        <w:spacing w:after="0"/>
        <w:ind w:left="0"/>
        <w:jc w:val="both"/>
        <w:rPr>
          <w:rFonts w:ascii="Calibri" w:hAnsi="Calibri"/>
          <w:b/>
          <w:sz w:val="24"/>
          <w:szCs w:val="24"/>
        </w:rPr>
      </w:pPr>
    </w:p>
    <w:p w14:paraId="3038AA44" w14:textId="77777777" w:rsidR="00FD47D9" w:rsidRPr="00FD47D9" w:rsidRDefault="00FD47D9" w:rsidP="00DF0D36">
      <w:pPr>
        <w:suppressAutoHyphens/>
        <w:autoSpaceDN w:val="0"/>
        <w:spacing w:after="0" w:line="240" w:lineRule="auto"/>
        <w:jc w:val="both"/>
        <w:textAlignment w:val="baseline"/>
        <w:rPr>
          <w:rFonts w:ascii="Calibri" w:eastAsia="Times New Roman" w:hAnsi="Calibri" w:cs="Calibri"/>
          <w:b/>
          <w:bCs/>
          <w:kern w:val="3"/>
          <w:sz w:val="24"/>
          <w:szCs w:val="24"/>
          <w:u w:val="single"/>
          <w:lang w:eastAsia="zh-CN"/>
        </w:rPr>
      </w:pPr>
    </w:p>
    <w:p w14:paraId="0DA5CA0C" w14:textId="662A4608" w:rsidR="006047C2" w:rsidRPr="006047C2" w:rsidRDefault="006047C2" w:rsidP="006047C2">
      <w:pPr>
        <w:contextualSpacing/>
        <w:rPr>
          <w:b/>
          <w:bCs/>
          <w:sz w:val="28"/>
          <w:szCs w:val="28"/>
          <w:u w:val="single"/>
        </w:rPr>
      </w:pPr>
      <w:r w:rsidRPr="006047C2">
        <w:rPr>
          <w:b/>
          <w:bCs/>
          <w:sz w:val="28"/>
          <w:szCs w:val="28"/>
          <w:u w:val="single"/>
        </w:rPr>
        <w:t>SUBVENTIONS ASSOCIATIONS</w:t>
      </w:r>
    </w:p>
    <w:p w14:paraId="73654E2D" w14:textId="77777777" w:rsidR="00467807" w:rsidRPr="00467807" w:rsidRDefault="00467807" w:rsidP="00467807">
      <w:pPr>
        <w:suppressAutoHyphens/>
        <w:autoSpaceDN w:val="0"/>
        <w:spacing w:after="0" w:line="240" w:lineRule="auto"/>
        <w:jc w:val="both"/>
        <w:textAlignment w:val="baseline"/>
        <w:rPr>
          <w:rFonts w:ascii="Calibri" w:eastAsia="Times New Roman" w:hAnsi="Calibri" w:cs="Calibri"/>
          <w:kern w:val="3"/>
          <w:sz w:val="24"/>
          <w:szCs w:val="24"/>
          <w:lang w:eastAsia="zh-CN"/>
        </w:rPr>
      </w:pPr>
    </w:p>
    <w:p w14:paraId="5698D2EC" w14:textId="2F221CD9" w:rsidR="004304B0" w:rsidRDefault="006047C2" w:rsidP="004304B0">
      <w:pPr>
        <w:pStyle w:val="Standard"/>
        <w:rPr>
          <w:rFonts w:ascii="Calibri" w:hAnsi="Calibri" w:cs="Arial Black"/>
        </w:rPr>
      </w:pPr>
      <w:r>
        <w:rPr>
          <w:rFonts w:ascii="Calibri" w:hAnsi="Calibri" w:cs="Arial Black"/>
        </w:rPr>
        <w:t>Le conseil décide d’allouer les subventions communales comme suit :</w:t>
      </w:r>
    </w:p>
    <w:p w14:paraId="49D34820" w14:textId="69AEB30B" w:rsidR="006047C2" w:rsidRDefault="006047C2">
      <w:pPr>
        <w:pStyle w:val="Standard"/>
        <w:numPr>
          <w:ilvl w:val="0"/>
          <w:numId w:val="4"/>
        </w:numPr>
        <w:rPr>
          <w:rFonts w:asciiTheme="minorHAnsi" w:hAnsiTheme="minorHAnsi" w:cstheme="minorHAnsi"/>
          <w:lang w:eastAsia="fr-FR"/>
        </w:rPr>
      </w:pPr>
      <w:r>
        <w:rPr>
          <w:rFonts w:asciiTheme="minorHAnsi" w:hAnsiTheme="minorHAnsi" w:cstheme="minorHAnsi"/>
          <w:lang w:eastAsia="fr-FR"/>
        </w:rPr>
        <w:t>Pompiers : 70 €</w:t>
      </w:r>
    </w:p>
    <w:p w14:paraId="195CFD3E" w14:textId="44AB38FE" w:rsidR="006047C2" w:rsidRDefault="006047C2">
      <w:pPr>
        <w:pStyle w:val="Standard"/>
        <w:numPr>
          <w:ilvl w:val="0"/>
          <w:numId w:val="4"/>
        </w:numPr>
        <w:rPr>
          <w:rFonts w:asciiTheme="minorHAnsi" w:hAnsiTheme="minorHAnsi" w:cstheme="minorHAnsi"/>
          <w:lang w:eastAsia="fr-FR"/>
        </w:rPr>
      </w:pPr>
      <w:r>
        <w:rPr>
          <w:rFonts w:asciiTheme="minorHAnsi" w:hAnsiTheme="minorHAnsi" w:cstheme="minorHAnsi"/>
          <w:lang w:eastAsia="fr-FR"/>
        </w:rPr>
        <w:t>Radio Cactus : 50 €</w:t>
      </w:r>
    </w:p>
    <w:p w14:paraId="24B753DC" w14:textId="7EB8B3A1" w:rsidR="006047C2" w:rsidRDefault="006047C2">
      <w:pPr>
        <w:pStyle w:val="Standard"/>
        <w:numPr>
          <w:ilvl w:val="0"/>
          <w:numId w:val="4"/>
        </w:numPr>
        <w:rPr>
          <w:rFonts w:asciiTheme="minorHAnsi" w:hAnsiTheme="minorHAnsi" w:cstheme="minorHAnsi"/>
          <w:lang w:eastAsia="fr-FR"/>
        </w:rPr>
      </w:pPr>
      <w:r>
        <w:rPr>
          <w:rFonts w:asciiTheme="minorHAnsi" w:hAnsiTheme="minorHAnsi" w:cstheme="minorHAnsi"/>
          <w:lang w:eastAsia="fr-FR"/>
        </w:rPr>
        <w:t>Centre d’Etude du Patrimoine : 70 €</w:t>
      </w:r>
    </w:p>
    <w:p w14:paraId="74431DBC" w14:textId="77777777" w:rsidR="00E20C51" w:rsidRPr="001A749F" w:rsidRDefault="00E20C51" w:rsidP="00035059">
      <w:pPr>
        <w:pStyle w:val="Paragraphedeliste"/>
        <w:suppressAutoHyphens/>
        <w:autoSpaceDN w:val="0"/>
        <w:spacing w:after="0" w:line="240" w:lineRule="auto"/>
        <w:ind w:left="1418"/>
        <w:jc w:val="both"/>
        <w:textAlignment w:val="baseline"/>
        <w:rPr>
          <w:rFonts w:ascii="Calibri" w:eastAsia="Times New Roman" w:hAnsi="Calibri" w:cs="Calibri"/>
          <w:kern w:val="3"/>
          <w:sz w:val="24"/>
          <w:szCs w:val="24"/>
          <w:lang w:eastAsia="zh-CN"/>
        </w:rPr>
      </w:pPr>
    </w:p>
    <w:p w14:paraId="4FDE4682" w14:textId="77777777" w:rsidR="00994842" w:rsidRDefault="00994842" w:rsidP="00E20C51">
      <w:pPr>
        <w:pStyle w:val="Paragraphedeliste"/>
        <w:suppressAutoHyphens/>
        <w:autoSpaceDN w:val="0"/>
        <w:spacing w:after="0" w:line="240" w:lineRule="auto"/>
        <w:ind w:left="0"/>
        <w:jc w:val="both"/>
        <w:textAlignment w:val="baseline"/>
        <w:rPr>
          <w:rFonts w:ascii="Calibri" w:eastAsia="Times New Roman" w:hAnsi="Calibri" w:cs="Calibri"/>
          <w:b/>
          <w:kern w:val="3"/>
          <w:sz w:val="24"/>
          <w:szCs w:val="24"/>
          <w:lang w:eastAsia="zh-CN"/>
        </w:rPr>
      </w:pPr>
    </w:p>
    <w:p w14:paraId="15563584" w14:textId="77777777" w:rsidR="00C60EE9" w:rsidRDefault="00C60EE9" w:rsidP="00E20C51">
      <w:pPr>
        <w:suppressAutoHyphens/>
        <w:autoSpaceDN w:val="0"/>
        <w:spacing w:after="0" w:line="240" w:lineRule="auto"/>
        <w:jc w:val="both"/>
        <w:textAlignment w:val="baseline"/>
        <w:rPr>
          <w:rFonts w:ascii="Calibri" w:eastAsia="Times New Roman" w:hAnsi="Calibri" w:cs="Calibri"/>
          <w:kern w:val="3"/>
          <w:sz w:val="24"/>
          <w:szCs w:val="24"/>
          <w:lang w:eastAsia="zh-CN"/>
        </w:rPr>
      </w:pPr>
    </w:p>
    <w:p w14:paraId="2C68CEFE" w14:textId="78F893F6" w:rsidR="00BB0A74" w:rsidRPr="00BB0A74" w:rsidRDefault="004011EE" w:rsidP="00BB0A74">
      <w:pPr>
        <w:contextualSpacing/>
        <w:rPr>
          <w:b/>
          <w:bCs/>
          <w:sz w:val="28"/>
          <w:szCs w:val="28"/>
          <w:u w:val="single"/>
        </w:rPr>
      </w:pPr>
      <w:r>
        <w:rPr>
          <w:b/>
          <w:bCs/>
          <w:sz w:val="28"/>
          <w:szCs w:val="28"/>
          <w:u w:val="single"/>
        </w:rPr>
        <w:t>DECISION MODIFICATIVE DU BUDGET ASSAINISSEMENT</w:t>
      </w:r>
    </w:p>
    <w:p w14:paraId="274FC3D9" w14:textId="77777777" w:rsidR="00C60EE9" w:rsidRDefault="00C60EE9" w:rsidP="00E20C51">
      <w:pPr>
        <w:suppressAutoHyphens/>
        <w:autoSpaceDN w:val="0"/>
        <w:spacing w:after="0" w:line="240" w:lineRule="auto"/>
        <w:jc w:val="both"/>
        <w:textAlignment w:val="baseline"/>
        <w:rPr>
          <w:rFonts w:ascii="Calibri" w:eastAsia="Times New Roman" w:hAnsi="Calibri" w:cs="Calibri"/>
          <w:kern w:val="3"/>
          <w:sz w:val="24"/>
          <w:szCs w:val="24"/>
          <w:lang w:eastAsia="zh-CN"/>
        </w:rPr>
      </w:pPr>
    </w:p>
    <w:p w14:paraId="3DE89CFC" w14:textId="2F50287D" w:rsidR="00BB0A74" w:rsidRPr="00BB0A74" w:rsidRDefault="004011EE" w:rsidP="00BB0A74">
      <w:pPr>
        <w:pStyle w:val="Textbody"/>
        <w:rPr>
          <w:rFonts w:asciiTheme="minorHAnsi" w:hAnsiTheme="minorHAnsi" w:cstheme="minorHAnsi"/>
        </w:rPr>
      </w:pPr>
      <w:r>
        <w:rPr>
          <w:rFonts w:asciiTheme="minorHAnsi" w:hAnsiTheme="minorHAnsi" w:cstheme="minorHAnsi"/>
          <w:lang w:eastAsia="fr-FR"/>
        </w:rPr>
        <w:t>A la demande de la trésorerie, il convient de modifier le budget assainissement pour régularisation comme suit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3031"/>
        <w:gridCol w:w="3827"/>
      </w:tblGrid>
      <w:tr w:rsidR="004011EE" w14:paraId="51FE5C82" w14:textId="77777777" w:rsidTr="00EF269D">
        <w:tc>
          <w:tcPr>
            <w:tcW w:w="3774" w:type="dxa"/>
          </w:tcPr>
          <w:p w14:paraId="55ED45E8" w14:textId="77777777" w:rsidR="004011EE" w:rsidRPr="006B6C77" w:rsidRDefault="004011EE" w:rsidP="00EF269D">
            <w:pPr>
              <w:pStyle w:val="Paragraphedeliste"/>
              <w:ind w:left="0"/>
              <w:jc w:val="center"/>
              <w:rPr>
                <w:b/>
                <w:sz w:val="24"/>
                <w:szCs w:val="24"/>
              </w:rPr>
            </w:pPr>
            <w:r w:rsidRPr="006B6C77">
              <w:rPr>
                <w:b/>
                <w:sz w:val="24"/>
                <w:szCs w:val="24"/>
              </w:rPr>
              <w:t>Désignation</w:t>
            </w:r>
          </w:p>
        </w:tc>
        <w:tc>
          <w:tcPr>
            <w:tcW w:w="3031" w:type="dxa"/>
          </w:tcPr>
          <w:p w14:paraId="0A9FC9A6" w14:textId="77777777" w:rsidR="004011EE" w:rsidRPr="006B6C77" w:rsidRDefault="004011EE" w:rsidP="00EF269D">
            <w:pPr>
              <w:pStyle w:val="Paragraphedeliste"/>
              <w:ind w:left="0"/>
              <w:jc w:val="center"/>
              <w:rPr>
                <w:b/>
                <w:sz w:val="24"/>
                <w:szCs w:val="24"/>
              </w:rPr>
            </w:pPr>
            <w:r w:rsidRPr="006B6C77">
              <w:rPr>
                <w:b/>
                <w:sz w:val="24"/>
                <w:szCs w:val="24"/>
              </w:rPr>
              <w:t>Diminution sur crédits ouverts</w:t>
            </w:r>
          </w:p>
        </w:tc>
        <w:tc>
          <w:tcPr>
            <w:tcW w:w="3827" w:type="dxa"/>
          </w:tcPr>
          <w:p w14:paraId="2F079C27" w14:textId="77777777" w:rsidR="004011EE" w:rsidRPr="006B6C77" w:rsidRDefault="004011EE" w:rsidP="00EF269D">
            <w:pPr>
              <w:pStyle w:val="Paragraphedeliste"/>
              <w:ind w:left="0"/>
              <w:jc w:val="center"/>
              <w:rPr>
                <w:b/>
                <w:sz w:val="24"/>
                <w:szCs w:val="24"/>
              </w:rPr>
            </w:pPr>
            <w:r w:rsidRPr="006B6C77">
              <w:rPr>
                <w:b/>
                <w:sz w:val="24"/>
                <w:szCs w:val="24"/>
              </w:rPr>
              <w:t>Augmentation sur crédits ouverts</w:t>
            </w:r>
          </w:p>
        </w:tc>
      </w:tr>
      <w:tr w:rsidR="004011EE" w14:paraId="558108F3" w14:textId="77777777" w:rsidTr="00EF269D">
        <w:tc>
          <w:tcPr>
            <w:tcW w:w="3774" w:type="dxa"/>
          </w:tcPr>
          <w:p w14:paraId="262FC6FD" w14:textId="77777777" w:rsidR="004011EE" w:rsidRPr="004F546D" w:rsidRDefault="004011EE" w:rsidP="00EF269D">
            <w:pPr>
              <w:pStyle w:val="Paragraphedeliste"/>
              <w:ind w:left="0"/>
              <w:jc w:val="center"/>
              <w:rPr>
                <w:b/>
                <w:bCs/>
                <w:sz w:val="24"/>
                <w:szCs w:val="24"/>
              </w:rPr>
            </w:pPr>
            <w:r w:rsidRPr="004F546D">
              <w:rPr>
                <w:b/>
                <w:bCs/>
                <w:sz w:val="24"/>
                <w:szCs w:val="24"/>
              </w:rPr>
              <w:t>INVESTISSEMENT</w:t>
            </w:r>
          </w:p>
        </w:tc>
        <w:tc>
          <w:tcPr>
            <w:tcW w:w="3031" w:type="dxa"/>
          </w:tcPr>
          <w:p w14:paraId="11F190A2" w14:textId="77777777" w:rsidR="004011EE" w:rsidRPr="006B6C77" w:rsidRDefault="004011EE" w:rsidP="00EF269D">
            <w:pPr>
              <w:pStyle w:val="Paragraphedeliste"/>
              <w:ind w:left="0"/>
              <w:jc w:val="right"/>
              <w:rPr>
                <w:sz w:val="24"/>
                <w:szCs w:val="24"/>
              </w:rPr>
            </w:pPr>
          </w:p>
        </w:tc>
        <w:tc>
          <w:tcPr>
            <w:tcW w:w="3827" w:type="dxa"/>
          </w:tcPr>
          <w:p w14:paraId="7B465D95" w14:textId="77777777" w:rsidR="004011EE" w:rsidRPr="006B6C77" w:rsidRDefault="004011EE" w:rsidP="00EF269D">
            <w:pPr>
              <w:pStyle w:val="Paragraphedeliste"/>
              <w:ind w:left="0"/>
              <w:jc w:val="right"/>
              <w:rPr>
                <w:sz w:val="24"/>
                <w:szCs w:val="24"/>
              </w:rPr>
            </w:pPr>
          </w:p>
        </w:tc>
      </w:tr>
      <w:tr w:rsidR="004011EE" w14:paraId="0AEC328A" w14:textId="77777777" w:rsidTr="00EF269D">
        <w:tc>
          <w:tcPr>
            <w:tcW w:w="3774" w:type="dxa"/>
          </w:tcPr>
          <w:p w14:paraId="762E4983" w14:textId="633E5167" w:rsidR="004011EE" w:rsidRDefault="004011EE" w:rsidP="00EF269D">
            <w:pPr>
              <w:pStyle w:val="Paragraphedeliste"/>
              <w:ind w:left="0"/>
              <w:rPr>
                <w:sz w:val="24"/>
                <w:szCs w:val="24"/>
              </w:rPr>
            </w:pPr>
            <w:r>
              <w:rPr>
                <w:b/>
                <w:sz w:val="24"/>
                <w:szCs w:val="24"/>
              </w:rPr>
              <w:t>D</w:t>
            </w:r>
            <w:r w:rsidRPr="006B6C77">
              <w:rPr>
                <w:b/>
                <w:sz w:val="24"/>
                <w:szCs w:val="24"/>
              </w:rPr>
              <w:t xml:space="preserve"> </w:t>
            </w:r>
            <w:r>
              <w:rPr>
                <w:b/>
                <w:sz w:val="24"/>
                <w:szCs w:val="24"/>
              </w:rPr>
              <w:t>001</w:t>
            </w:r>
            <w:r w:rsidRPr="006B6C77">
              <w:rPr>
                <w:b/>
                <w:sz w:val="24"/>
                <w:szCs w:val="24"/>
              </w:rPr>
              <w:t xml:space="preserve"> : </w:t>
            </w:r>
            <w:r>
              <w:rPr>
                <w:b/>
                <w:sz w:val="24"/>
                <w:szCs w:val="24"/>
              </w:rPr>
              <w:t>Résultat reporté</w:t>
            </w:r>
          </w:p>
        </w:tc>
        <w:tc>
          <w:tcPr>
            <w:tcW w:w="3031" w:type="dxa"/>
          </w:tcPr>
          <w:p w14:paraId="68C70E70" w14:textId="2201DE98" w:rsidR="004011EE" w:rsidRPr="004F546D" w:rsidRDefault="004011EE" w:rsidP="00EF269D">
            <w:pPr>
              <w:pStyle w:val="Paragraphedeliste"/>
              <w:ind w:left="0"/>
              <w:jc w:val="right"/>
              <w:rPr>
                <w:b/>
                <w:bCs/>
                <w:sz w:val="24"/>
                <w:szCs w:val="24"/>
              </w:rPr>
            </w:pPr>
            <w:r>
              <w:rPr>
                <w:b/>
                <w:bCs/>
                <w:sz w:val="24"/>
                <w:szCs w:val="24"/>
              </w:rPr>
              <w:t>147.43</w:t>
            </w:r>
            <w:r w:rsidRPr="004F546D">
              <w:rPr>
                <w:b/>
                <w:bCs/>
                <w:sz w:val="24"/>
                <w:szCs w:val="24"/>
              </w:rPr>
              <w:t xml:space="preserve"> €</w:t>
            </w:r>
          </w:p>
        </w:tc>
        <w:tc>
          <w:tcPr>
            <w:tcW w:w="3827" w:type="dxa"/>
          </w:tcPr>
          <w:p w14:paraId="3781D599" w14:textId="77777777" w:rsidR="004011EE" w:rsidRPr="004F546D" w:rsidRDefault="004011EE" w:rsidP="00EF269D">
            <w:pPr>
              <w:pStyle w:val="Paragraphedeliste"/>
              <w:ind w:left="0"/>
              <w:jc w:val="right"/>
              <w:rPr>
                <w:b/>
                <w:bCs/>
                <w:sz w:val="24"/>
                <w:szCs w:val="24"/>
              </w:rPr>
            </w:pPr>
            <w:r w:rsidRPr="004F546D">
              <w:rPr>
                <w:b/>
                <w:bCs/>
                <w:sz w:val="24"/>
                <w:szCs w:val="24"/>
              </w:rPr>
              <w:t>0.00 €</w:t>
            </w:r>
          </w:p>
        </w:tc>
      </w:tr>
      <w:tr w:rsidR="004011EE" w14:paraId="6BFF7A9B" w14:textId="77777777" w:rsidTr="00EF269D">
        <w:tc>
          <w:tcPr>
            <w:tcW w:w="3774" w:type="dxa"/>
          </w:tcPr>
          <w:p w14:paraId="15C80FB9" w14:textId="3A49EB41" w:rsidR="004011EE" w:rsidRPr="006B6C77" w:rsidRDefault="004011EE" w:rsidP="00EF269D">
            <w:pPr>
              <w:pStyle w:val="Paragraphedeliste"/>
              <w:ind w:left="0"/>
              <w:rPr>
                <w:b/>
                <w:sz w:val="24"/>
                <w:szCs w:val="24"/>
              </w:rPr>
            </w:pPr>
            <w:r>
              <w:rPr>
                <w:b/>
                <w:sz w:val="24"/>
                <w:szCs w:val="24"/>
              </w:rPr>
              <w:t>D 2158 : Installations techniques, matériel</w:t>
            </w:r>
          </w:p>
        </w:tc>
        <w:tc>
          <w:tcPr>
            <w:tcW w:w="3031" w:type="dxa"/>
          </w:tcPr>
          <w:p w14:paraId="370FE2D5" w14:textId="77777777" w:rsidR="004011EE" w:rsidRPr="001208AF" w:rsidRDefault="004011EE" w:rsidP="00EF269D">
            <w:pPr>
              <w:pStyle w:val="Paragraphedeliste"/>
              <w:ind w:left="0"/>
              <w:jc w:val="right"/>
              <w:rPr>
                <w:b/>
                <w:bCs/>
                <w:sz w:val="24"/>
                <w:szCs w:val="24"/>
              </w:rPr>
            </w:pPr>
            <w:r>
              <w:rPr>
                <w:b/>
                <w:bCs/>
                <w:sz w:val="24"/>
                <w:szCs w:val="24"/>
              </w:rPr>
              <w:t>0.00 €</w:t>
            </w:r>
          </w:p>
          <w:p w14:paraId="777DC8D0" w14:textId="77777777" w:rsidR="004011EE" w:rsidRPr="001208AF" w:rsidRDefault="004011EE" w:rsidP="00EF269D">
            <w:pPr>
              <w:pStyle w:val="Paragraphedeliste"/>
              <w:ind w:left="0"/>
              <w:jc w:val="right"/>
              <w:rPr>
                <w:b/>
                <w:bCs/>
                <w:sz w:val="24"/>
                <w:szCs w:val="24"/>
              </w:rPr>
            </w:pPr>
          </w:p>
        </w:tc>
        <w:tc>
          <w:tcPr>
            <w:tcW w:w="3827" w:type="dxa"/>
          </w:tcPr>
          <w:p w14:paraId="2F8DBFAF" w14:textId="4752767F" w:rsidR="004011EE" w:rsidRPr="004F546D" w:rsidRDefault="004011EE" w:rsidP="00EF269D">
            <w:pPr>
              <w:pStyle w:val="Paragraphedeliste"/>
              <w:ind w:left="0"/>
              <w:jc w:val="right"/>
              <w:rPr>
                <w:b/>
                <w:bCs/>
                <w:sz w:val="24"/>
                <w:szCs w:val="24"/>
              </w:rPr>
            </w:pPr>
            <w:r>
              <w:rPr>
                <w:b/>
                <w:bCs/>
                <w:sz w:val="24"/>
                <w:szCs w:val="24"/>
              </w:rPr>
              <w:t>147.43</w:t>
            </w:r>
            <w:r w:rsidRPr="004F546D">
              <w:rPr>
                <w:b/>
                <w:bCs/>
                <w:sz w:val="24"/>
                <w:szCs w:val="24"/>
              </w:rPr>
              <w:t xml:space="preserve"> €</w:t>
            </w:r>
          </w:p>
        </w:tc>
      </w:tr>
      <w:tr w:rsidR="004011EE" w14:paraId="568491AE" w14:textId="77777777" w:rsidTr="00EF269D">
        <w:tc>
          <w:tcPr>
            <w:tcW w:w="3774" w:type="dxa"/>
          </w:tcPr>
          <w:p w14:paraId="430F8AF0" w14:textId="77777777" w:rsidR="004011EE" w:rsidRPr="006B6C77" w:rsidRDefault="004011EE" w:rsidP="00EF269D">
            <w:pPr>
              <w:pStyle w:val="Paragraphedeliste"/>
              <w:ind w:left="0"/>
              <w:rPr>
                <w:b/>
                <w:sz w:val="24"/>
                <w:szCs w:val="24"/>
              </w:rPr>
            </w:pPr>
            <w:r>
              <w:rPr>
                <w:b/>
                <w:sz w:val="24"/>
                <w:szCs w:val="24"/>
              </w:rPr>
              <w:t>TOTAL GENERAL</w:t>
            </w:r>
          </w:p>
        </w:tc>
        <w:tc>
          <w:tcPr>
            <w:tcW w:w="3031" w:type="dxa"/>
          </w:tcPr>
          <w:p w14:paraId="4651F221" w14:textId="669974DB" w:rsidR="004011EE" w:rsidRPr="006B6C77" w:rsidRDefault="004011EE" w:rsidP="00EF269D">
            <w:pPr>
              <w:pStyle w:val="Paragraphedeliste"/>
              <w:ind w:left="0"/>
              <w:jc w:val="right"/>
              <w:rPr>
                <w:sz w:val="24"/>
                <w:szCs w:val="24"/>
              </w:rPr>
            </w:pPr>
            <w:r>
              <w:rPr>
                <w:b/>
                <w:bCs/>
                <w:sz w:val="24"/>
                <w:szCs w:val="24"/>
              </w:rPr>
              <w:t xml:space="preserve"> 147.43</w:t>
            </w:r>
            <w:r w:rsidRPr="004F546D">
              <w:rPr>
                <w:b/>
                <w:bCs/>
                <w:sz w:val="24"/>
                <w:szCs w:val="24"/>
              </w:rPr>
              <w:t xml:space="preserve"> €</w:t>
            </w:r>
          </w:p>
        </w:tc>
        <w:tc>
          <w:tcPr>
            <w:tcW w:w="3827" w:type="dxa"/>
          </w:tcPr>
          <w:p w14:paraId="50C2A6C4" w14:textId="2F7D3001" w:rsidR="004011EE" w:rsidRPr="006B6C77" w:rsidRDefault="004011EE" w:rsidP="00EF269D">
            <w:pPr>
              <w:pStyle w:val="Paragraphedeliste"/>
              <w:ind w:left="0"/>
              <w:jc w:val="right"/>
              <w:rPr>
                <w:b/>
                <w:sz w:val="24"/>
                <w:szCs w:val="24"/>
              </w:rPr>
            </w:pPr>
            <w:r>
              <w:rPr>
                <w:b/>
                <w:bCs/>
                <w:sz w:val="24"/>
                <w:szCs w:val="24"/>
              </w:rPr>
              <w:t>147.43</w:t>
            </w:r>
            <w:r w:rsidRPr="004F546D">
              <w:rPr>
                <w:b/>
                <w:bCs/>
                <w:sz w:val="24"/>
                <w:szCs w:val="24"/>
              </w:rPr>
              <w:t xml:space="preserve"> €</w:t>
            </w:r>
          </w:p>
        </w:tc>
      </w:tr>
    </w:tbl>
    <w:p w14:paraId="1F3FE611" w14:textId="77777777" w:rsidR="004011EE" w:rsidRDefault="004011EE" w:rsidP="004011EE">
      <w:pPr>
        <w:spacing w:after="0"/>
        <w:jc w:val="both"/>
        <w:rPr>
          <w:rFonts w:cstheme="minorHAnsi"/>
          <w:b/>
          <w:bCs/>
          <w:iCs/>
          <w:sz w:val="24"/>
          <w:szCs w:val="24"/>
        </w:rPr>
      </w:pPr>
    </w:p>
    <w:p w14:paraId="766F9182" w14:textId="5EE8A33D" w:rsidR="004011EE" w:rsidRPr="00C72ED2" w:rsidRDefault="004011EE" w:rsidP="004011EE">
      <w:pPr>
        <w:spacing w:after="0"/>
        <w:jc w:val="both"/>
        <w:rPr>
          <w:rFonts w:cstheme="minorHAnsi"/>
          <w:b/>
          <w:bCs/>
          <w:iCs/>
          <w:sz w:val="24"/>
          <w:szCs w:val="24"/>
        </w:rPr>
      </w:pPr>
      <w:r w:rsidRPr="00C72ED2">
        <w:rPr>
          <w:rFonts w:cstheme="minorHAnsi"/>
          <w:b/>
          <w:bCs/>
          <w:iCs/>
          <w:sz w:val="24"/>
          <w:szCs w:val="24"/>
        </w:rPr>
        <w:t xml:space="preserve">Après délibération et à </w:t>
      </w:r>
      <w:r>
        <w:rPr>
          <w:rFonts w:cstheme="minorHAnsi"/>
          <w:b/>
          <w:bCs/>
          <w:iCs/>
          <w:sz w:val="24"/>
          <w:szCs w:val="24"/>
        </w:rPr>
        <w:t>4</w:t>
      </w:r>
      <w:r w:rsidR="00253F42">
        <w:rPr>
          <w:rFonts w:cstheme="minorHAnsi"/>
          <w:b/>
          <w:bCs/>
          <w:iCs/>
          <w:sz w:val="24"/>
          <w:szCs w:val="24"/>
        </w:rPr>
        <w:t xml:space="preserve"> </w:t>
      </w:r>
      <w:r w:rsidRPr="00C72ED2">
        <w:rPr>
          <w:rFonts w:cstheme="minorHAnsi"/>
          <w:b/>
          <w:bCs/>
          <w:iCs/>
          <w:sz w:val="24"/>
          <w:szCs w:val="24"/>
        </w:rPr>
        <w:t>voix pour, le conseil municipal APPROUVE</w:t>
      </w:r>
      <w:r>
        <w:rPr>
          <w:rFonts w:cstheme="minorHAnsi"/>
          <w:b/>
          <w:bCs/>
          <w:iCs/>
          <w:sz w:val="24"/>
          <w:szCs w:val="24"/>
        </w:rPr>
        <w:t xml:space="preserve"> </w:t>
      </w:r>
      <w:r w:rsidR="00253F42">
        <w:rPr>
          <w:rFonts w:cstheme="minorHAnsi"/>
          <w:b/>
          <w:bCs/>
          <w:iCs/>
          <w:sz w:val="24"/>
          <w:szCs w:val="24"/>
        </w:rPr>
        <w:t>la décision</w:t>
      </w:r>
      <w:r>
        <w:rPr>
          <w:rFonts w:cstheme="minorHAnsi"/>
          <w:b/>
          <w:bCs/>
          <w:iCs/>
          <w:sz w:val="24"/>
          <w:szCs w:val="24"/>
        </w:rPr>
        <w:t xml:space="preserve"> modificative du budget </w:t>
      </w:r>
      <w:r w:rsidR="00253F42">
        <w:rPr>
          <w:rFonts w:cstheme="minorHAnsi"/>
          <w:b/>
          <w:bCs/>
          <w:iCs/>
          <w:sz w:val="24"/>
          <w:szCs w:val="24"/>
        </w:rPr>
        <w:t>assainissement</w:t>
      </w:r>
      <w:r>
        <w:rPr>
          <w:rFonts w:cstheme="minorHAnsi"/>
          <w:b/>
          <w:bCs/>
          <w:iCs/>
          <w:sz w:val="24"/>
          <w:szCs w:val="24"/>
        </w:rPr>
        <w:t xml:space="preserve"> comme sus citée.</w:t>
      </w:r>
    </w:p>
    <w:p w14:paraId="1683D068" w14:textId="77777777" w:rsidR="00B2519E" w:rsidRDefault="00B2519E" w:rsidP="00B53F84">
      <w:pPr>
        <w:pStyle w:val="Paragraphedeliste"/>
        <w:spacing w:after="0"/>
        <w:ind w:left="284"/>
        <w:jc w:val="both"/>
        <w:rPr>
          <w:b/>
          <w:bCs/>
          <w:sz w:val="24"/>
          <w:szCs w:val="24"/>
          <w:u w:val="single"/>
        </w:rPr>
      </w:pPr>
    </w:p>
    <w:p w14:paraId="3741E80A" w14:textId="77777777" w:rsidR="004011EE" w:rsidRDefault="004011EE" w:rsidP="00B53F84">
      <w:pPr>
        <w:pStyle w:val="Paragraphedeliste"/>
        <w:spacing w:after="0"/>
        <w:ind w:left="284"/>
        <w:jc w:val="both"/>
        <w:rPr>
          <w:b/>
          <w:bCs/>
          <w:sz w:val="24"/>
          <w:szCs w:val="24"/>
          <w:u w:val="single"/>
        </w:rPr>
      </w:pPr>
    </w:p>
    <w:p w14:paraId="699B91FC" w14:textId="77777777" w:rsidR="00685BD7" w:rsidRPr="002A53BA" w:rsidRDefault="00685BD7" w:rsidP="00B53F84">
      <w:pPr>
        <w:pStyle w:val="Paragraphedeliste"/>
        <w:spacing w:after="0"/>
        <w:ind w:left="284"/>
        <w:jc w:val="both"/>
        <w:rPr>
          <w:b/>
          <w:bCs/>
          <w:sz w:val="24"/>
          <w:szCs w:val="24"/>
          <w:u w:val="single"/>
        </w:rPr>
      </w:pPr>
    </w:p>
    <w:p w14:paraId="72CA785A" w14:textId="3CD8E7E5" w:rsidR="00556A2A" w:rsidRDefault="00556A2A" w:rsidP="00E16381">
      <w:pPr>
        <w:pStyle w:val="Paragraphedeliste"/>
        <w:spacing w:after="0"/>
        <w:ind w:left="284"/>
        <w:jc w:val="both"/>
        <w:rPr>
          <w:rFonts w:ascii="Calibri" w:hAnsi="Calibri" w:cs="Calibri"/>
          <w:b/>
          <w:sz w:val="28"/>
          <w:szCs w:val="28"/>
          <w:u w:val="single"/>
        </w:rPr>
      </w:pPr>
      <w:r>
        <w:rPr>
          <w:rFonts w:ascii="Calibri" w:hAnsi="Calibri" w:cs="Calibri"/>
          <w:b/>
          <w:sz w:val="28"/>
          <w:szCs w:val="28"/>
          <w:u w:val="single"/>
        </w:rPr>
        <w:t>QUESTIONS DIVERSES</w:t>
      </w:r>
    </w:p>
    <w:p w14:paraId="723981D9" w14:textId="77777777" w:rsidR="00326E5E" w:rsidRDefault="00326E5E" w:rsidP="00E16381">
      <w:pPr>
        <w:pStyle w:val="Paragraphedeliste"/>
        <w:spacing w:after="0"/>
        <w:ind w:left="284"/>
        <w:jc w:val="both"/>
        <w:rPr>
          <w:rFonts w:cstheme="minorHAnsi"/>
        </w:rPr>
      </w:pPr>
    </w:p>
    <w:p w14:paraId="43216FCD" w14:textId="7E19943D" w:rsidR="00B2519E" w:rsidRDefault="00253F42" w:rsidP="00B2519E">
      <w:pPr>
        <w:spacing w:after="0" w:line="240" w:lineRule="auto"/>
        <w:ind w:left="284"/>
        <w:jc w:val="both"/>
        <w:rPr>
          <w:rFonts w:ascii="Calibri" w:eastAsia="Times New Roman" w:hAnsi="Calibri" w:cs="Times New Roman"/>
          <w:kern w:val="28"/>
          <w:sz w:val="24"/>
          <w:szCs w:val="24"/>
          <w:lang w:eastAsia="fr-FR"/>
        </w:rPr>
      </w:pPr>
      <w:r>
        <w:rPr>
          <w:rFonts w:ascii="Calibri" w:eastAsia="Times New Roman" w:hAnsi="Calibri" w:cs="Times New Roman"/>
          <w:kern w:val="28"/>
          <w:sz w:val="24"/>
          <w:szCs w:val="24"/>
          <w:lang w:eastAsia="fr-FR"/>
        </w:rPr>
        <w:t>M. le Maire présente au conseil un courrier du camion pizza « La cale à braise » demandant une baisse de la redevance d’occupation du domaine public fixée à 35 €/mois par délibération n°27/2025</w:t>
      </w:r>
      <w:r w:rsidR="00B7573E">
        <w:rPr>
          <w:rFonts w:ascii="Calibri" w:eastAsia="Times New Roman" w:hAnsi="Calibri" w:cs="Times New Roman"/>
          <w:kern w:val="28"/>
          <w:sz w:val="24"/>
          <w:szCs w:val="24"/>
          <w:lang w:eastAsia="fr-FR"/>
        </w:rPr>
        <w:t xml:space="preserve"> au motif que d’autres communes pratiquent des tarifs moins élevés. Le conseil rappelle que la mise à disposition de l’emplacement a été gratuite jusqu’à la fin de l’année 2025 mais propose de réexaminer le tarif de la redevance</w:t>
      </w:r>
      <w:r w:rsidR="00685BD7">
        <w:rPr>
          <w:rFonts w:ascii="Calibri" w:eastAsia="Times New Roman" w:hAnsi="Calibri" w:cs="Times New Roman"/>
          <w:kern w:val="28"/>
          <w:sz w:val="24"/>
          <w:szCs w:val="24"/>
          <w:lang w:eastAsia="fr-FR"/>
        </w:rPr>
        <w:t>.</w:t>
      </w:r>
    </w:p>
    <w:p w14:paraId="087010A5" w14:textId="30324F30" w:rsidR="00685BD7" w:rsidRDefault="00685BD7" w:rsidP="00B2519E">
      <w:pPr>
        <w:spacing w:after="0" w:line="240" w:lineRule="auto"/>
        <w:ind w:left="284"/>
        <w:jc w:val="both"/>
        <w:rPr>
          <w:rFonts w:ascii="Calibri" w:eastAsia="Times New Roman" w:hAnsi="Calibri" w:cs="Times New Roman"/>
          <w:kern w:val="28"/>
          <w:sz w:val="24"/>
          <w:szCs w:val="24"/>
          <w:lang w:eastAsia="fr-FR"/>
        </w:rPr>
      </w:pPr>
      <w:r>
        <w:rPr>
          <w:rFonts w:ascii="Calibri" w:eastAsia="Times New Roman" w:hAnsi="Calibri" w:cs="Times New Roman"/>
          <w:kern w:val="28"/>
          <w:sz w:val="24"/>
          <w:szCs w:val="24"/>
          <w:lang w:eastAsia="fr-FR"/>
        </w:rPr>
        <w:t>Après délibération, le conseil décide de fixer les tarifs de redevance d’occupation du domaine public comme suit :</w:t>
      </w:r>
    </w:p>
    <w:p w14:paraId="56BDA802" w14:textId="119828D5" w:rsidR="00685BD7" w:rsidRDefault="00685BD7">
      <w:pPr>
        <w:pStyle w:val="Paragraphedeliste"/>
        <w:numPr>
          <w:ilvl w:val="0"/>
          <w:numId w:val="5"/>
        </w:numPr>
        <w:spacing w:after="0" w:line="240" w:lineRule="auto"/>
        <w:jc w:val="both"/>
        <w:rPr>
          <w:rFonts w:cstheme="minorHAnsi"/>
          <w:b/>
          <w:sz w:val="24"/>
          <w:szCs w:val="24"/>
        </w:rPr>
      </w:pPr>
      <w:r>
        <w:rPr>
          <w:rFonts w:cstheme="minorHAnsi"/>
          <w:b/>
          <w:sz w:val="24"/>
          <w:szCs w:val="24"/>
        </w:rPr>
        <w:t>25 €/ mois pour les occupants du domaine public</w:t>
      </w:r>
    </w:p>
    <w:p w14:paraId="1645987D" w14:textId="2BC6BF15" w:rsidR="00685BD7" w:rsidRPr="00685BD7" w:rsidRDefault="00685BD7">
      <w:pPr>
        <w:pStyle w:val="Paragraphedeliste"/>
        <w:numPr>
          <w:ilvl w:val="0"/>
          <w:numId w:val="5"/>
        </w:numPr>
        <w:spacing w:after="0" w:line="240" w:lineRule="auto"/>
        <w:jc w:val="both"/>
        <w:rPr>
          <w:rFonts w:cstheme="minorHAnsi"/>
          <w:b/>
          <w:sz w:val="24"/>
          <w:szCs w:val="24"/>
        </w:rPr>
      </w:pPr>
      <w:r>
        <w:rPr>
          <w:rFonts w:cstheme="minorHAnsi"/>
          <w:b/>
          <w:sz w:val="24"/>
          <w:szCs w:val="24"/>
        </w:rPr>
        <w:t>25 €/ mois + 5 €/mois pour les occupants du domaine public utilisant l’électricité</w:t>
      </w:r>
    </w:p>
    <w:p w14:paraId="5B3C8EA5" w14:textId="77777777" w:rsidR="00C755A4" w:rsidRDefault="00C755A4" w:rsidP="00E16381">
      <w:pPr>
        <w:pStyle w:val="Paragraphedeliste"/>
        <w:spacing w:after="0"/>
        <w:ind w:left="284"/>
        <w:jc w:val="both"/>
        <w:rPr>
          <w:rFonts w:cstheme="minorHAnsi"/>
        </w:rPr>
      </w:pPr>
    </w:p>
    <w:p w14:paraId="544D64F9" w14:textId="77777777" w:rsidR="00326E5E" w:rsidRPr="004F6E86" w:rsidRDefault="00326E5E" w:rsidP="00E16381">
      <w:pPr>
        <w:pStyle w:val="Paragraphedeliste"/>
        <w:spacing w:after="0"/>
        <w:ind w:left="284"/>
        <w:jc w:val="both"/>
        <w:rPr>
          <w:rFonts w:cstheme="minorHAnsi"/>
        </w:rPr>
      </w:pPr>
    </w:p>
    <w:p w14:paraId="16425FBC" w14:textId="52A68E6C" w:rsidR="007A2B70" w:rsidRDefault="00836710" w:rsidP="00836710">
      <w:pPr>
        <w:pStyle w:val="Paragraphedeliste"/>
        <w:spacing w:after="0"/>
        <w:ind w:left="284"/>
        <w:jc w:val="both"/>
        <w:rPr>
          <w:rFonts w:cstheme="minorHAnsi"/>
        </w:rPr>
      </w:pPr>
      <w:r>
        <w:rPr>
          <w:rFonts w:cstheme="minorHAnsi"/>
        </w:rPr>
        <w:t xml:space="preserve">M. le Maire informe le conseil du retrait du composteur collectif suite à </w:t>
      </w:r>
      <w:r>
        <w:rPr>
          <w:rFonts w:cstheme="minorHAnsi"/>
        </w:rPr>
        <w:t>une prolifération de rats</w:t>
      </w:r>
      <w:r>
        <w:rPr>
          <w:rFonts w:cstheme="minorHAnsi"/>
        </w:rPr>
        <w:t xml:space="preserve"> </w:t>
      </w:r>
      <w:r w:rsidRPr="00836710">
        <w:rPr>
          <w:rFonts w:cstheme="minorHAnsi"/>
        </w:rPr>
        <w:t xml:space="preserve">engendrée par </w:t>
      </w:r>
      <w:r w:rsidRPr="00836710">
        <w:rPr>
          <w:rFonts w:cstheme="minorHAnsi"/>
        </w:rPr>
        <w:t>son installation</w:t>
      </w:r>
      <w:r w:rsidRPr="00836710">
        <w:rPr>
          <w:rFonts w:cstheme="minorHAnsi"/>
        </w:rPr>
        <w:t> ; une demande de dératisation a été faite par la commune.</w:t>
      </w:r>
    </w:p>
    <w:p w14:paraId="12BB4000" w14:textId="77777777" w:rsidR="00836710" w:rsidRDefault="00836710" w:rsidP="00836710">
      <w:pPr>
        <w:pStyle w:val="Paragraphedeliste"/>
        <w:spacing w:after="0"/>
        <w:ind w:left="284"/>
        <w:jc w:val="both"/>
        <w:rPr>
          <w:rFonts w:cstheme="minorHAnsi"/>
        </w:rPr>
      </w:pPr>
    </w:p>
    <w:p w14:paraId="02E71444" w14:textId="2E4FCEC4" w:rsidR="00836710" w:rsidRPr="00836710" w:rsidRDefault="00836710" w:rsidP="00836710">
      <w:pPr>
        <w:pStyle w:val="Paragraphedeliste"/>
        <w:spacing w:after="0"/>
        <w:ind w:left="284"/>
        <w:jc w:val="both"/>
        <w:rPr>
          <w:rFonts w:cstheme="minorHAnsi"/>
        </w:rPr>
      </w:pPr>
      <w:r>
        <w:rPr>
          <w:rFonts w:cstheme="minorHAnsi"/>
        </w:rPr>
        <w:t>Pour information, une réunion commission voirie aura lieu vendredi 5 juin</w:t>
      </w:r>
      <w:r w:rsidR="00B13EB0">
        <w:rPr>
          <w:rFonts w:cstheme="minorHAnsi"/>
        </w:rPr>
        <w:t xml:space="preserve"> 2026 à 19h30.</w:t>
      </w:r>
    </w:p>
    <w:p w14:paraId="4AA5A6A9" w14:textId="77777777" w:rsidR="00CF2C26" w:rsidRPr="004F6E86" w:rsidRDefault="00CF2C26" w:rsidP="00456D53">
      <w:pPr>
        <w:pStyle w:val="Paragraphedeliste"/>
        <w:spacing w:after="0"/>
        <w:ind w:left="0"/>
        <w:jc w:val="both"/>
        <w:rPr>
          <w:rFonts w:cstheme="minorHAnsi"/>
        </w:rPr>
      </w:pPr>
    </w:p>
    <w:p w14:paraId="7763F6B9" w14:textId="77777777" w:rsidR="00CB0C7F" w:rsidRPr="004F6E86" w:rsidRDefault="00CB0C7F" w:rsidP="00456D53">
      <w:pPr>
        <w:pStyle w:val="Paragraphedeliste"/>
        <w:spacing w:after="0"/>
        <w:ind w:left="0"/>
        <w:jc w:val="both"/>
        <w:rPr>
          <w:rFonts w:cstheme="minorHAnsi"/>
        </w:rPr>
      </w:pPr>
    </w:p>
    <w:p w14:paraId="48A4AB23" w14:textId="5648181F" w:rsidR="008C6656" w:rsidRPr="00950BDC" w:rsidRDefault="008C6656" w:rsidP="00B2519E">
      <w:pPr>
        <w:pStyle w:val="Paragraphedeliste"/>
        <w:spacing w:after="0"/>
        <w:ind w:left="284"/>
        <w:jc w:val="both"/>
        <w:rPr>
          <w:rFonts w:cstheme="minorHAnsi"/>
          <w:sz w:val="24"/>
          <w:szCs w:val="24"/>
        </w:rPr>
      </w:pPr>
      <w:r w:rsidRPr="00950BDC">
        <w:rPr>
          <w:rFonts w:cstheme="minorHAnsi"/>
          <w:sz w:val="24"/>
          <w:szCs w:val="24"/>
        </w:rPr>
        <w:t>L</w:t>
      </w:r>
      <w:r w:rsidR="009D4876" w:rsidRPr="00950BDC">
        <w:rPr>
          <w:rFonts w:cstheme="minorHAnsi"/>
          <w:sz w:val="24"/>
          <w:szCs w:val="24"/>
        </w:rPr>
        <w:t>a</w:t>
      </w:r>
      <w:r w:rsidRPr="00950BDC">
        <w:rPr>
          <w:rFonts w:cstheme="minorHAnsi"/>
          <w:sz w:val="24"/>
          <w:szCs w:val="24"/>
        </w:rPr>
        <w:t xml:space="preserve"> séance se clôture à </w:t>
      </w:r>
      <w:r w:rsidR="00685BD7">
        <w:rPr>
          <w:rFonts w:cstheme="minorHAnsi"/>
          <w:sz w:val="24"/>
          <w:szCs w:val="24"/>
        </w:rPr>
        <w:t>20</w:t>
      </w:r>
      <w:r w:rsidR="00B2519E" w:rsidRPr="00950BDC">
        <w:rPr>
          <w:rFonts w:cstheme="minorHAnsi"/>
          <w:sz w:val="24"/>
          <w:szCs w:val="24"/>
        </w:rPr>
        <w:t xml:space="preserve"> </w:t>
      </w:r>
      <w:r w:rsidRPr="00950BDC">
        <w:rPr>
          <w:rFonts w:cstheme="minorHAnsi"/>
          <w:sz w:val="24"/>
          <w:szCs w:val="24"/>
        </w:rPr>
        <w:t xml:space="preserve">H </w:t>
      </w:r>
      <w:r w:rsidR="00685BD7">
        <w:rPr>
          <w:rFonts w:cstheme="minorHAnsi"/>
          <w:sz w:val="24"/>
          <w:szCs w:val="24"/>
        </w:rPr>
        <w:t>10</w:t>
      </w:r>
      <w:r w:rsidR="003B6D21" w:rsidRPr="00950BDC">
        <w:rPr>
          <w:rFonts w:cstheme="minorHAnsi"/>
          <w:sz w:val="24"/>
          <w:szCs w:val="24"/>
        </w:rPr>
        <w:t>.</w:t>
      </w:r>
    </w:p>
    <w:p w14:paraId="45202E40" w14:textId="7E9B201E" w:rsidR="00170211" w:rsidRPr="004F6E86" w:rsidRDefault="00170211" w:rsidP="000D12AF">
      <w:pPr>
        <w:pStyle w:val="Paragraphedeliste"/>
        <w:spacing w:after="0"/>
        <w:ind w:left="0"/>
        <w:jc w:val="both"/>
        <w:rPr>
          <w:rFonts w:cstheme="minorHAnsi"/>
        </w:rPr>
      </w:pPr>
    </w:p>
    <w:p w14:paraId="202C1B0F" w14:textId="5716C12D" w:rsidR="00170211" w:rsidRPr="004F6E86" w:rsidRDefault="00170211" w:rsidP="000D12AF">
      <w:pPr>
        <w:pStyle w:val="Paragraphedeliste"/>
        <w:spacing w:after="0"/>
        <w:ind w:left="0"/>
        <w:jc w:val="both"/>
        <w:rPr>
          <w:rFonts w:cstheme="minorHAnsi"/>
        </w:rPr>
      </w:pPr>
    </w:p>
    <w:sectPr w:rsidR="00170211" w:rsidRPr="004F6E86" w:rsidSect="00360700">
      <w:headerReference w:type="default" r:id="rId22"/>
      <w:footerReference w:type="default" r:id="rId23"/>
      <w:pgSz w:w="11906" w:h="16838"/>
      <w:pgMar w:top="720" w:right="720" w:bottom="142"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758B" w14:textId="77777777" w:rsidR="00AE29CF" w:rsidRDefault="00AE29CF">
      <w:pPr>
        <w:spacing w:after="0" w:line="240" w:lineRule="auto"/>
      </w:pPr>
      <w:r>
        <w:separator/>
      </w:r>
    </w:p>
  </w:endnote>
  <w:endnote w:type="continuationSeparator" w:id="0">
    <w:p w14:paraId="3C35DDD4" w14:textId="77777777" w:rsidR="00AE29CF" w:rsidRDefault="00AE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6807"/>
      <w:docPartObj>
        <w:docPartGallery w:val="Page Numbers (Bottom of Page)"/>
        <w:docPartUnique/>
      </w:docPartObj>
    </w:sdtPr>
    <w:sdtContent>
      <w:p w14:paraId="18A7F880" w14:textId="18B08BC7" w:rsidR="0018023D" w:rsidRPr="001521EA" w:rsidRDefault="0018023D" w:rsidP="00360700">
        <w:pPr>
          <w:pStyle w:val="Pieddepage"/>
          <w:jc w:val="center"/>
          <w:rPr>
            <w:rFonts w:ascii="Calibri" w:hAnsi="Calibri"/>
            <w:sz w:val="16"/>
            <w:szCs w:val="16"/>
          </w:rPr>
        </w:pPr>
        <w:r>
          <w:rPr>
            <w:noProof/>
            <w:lang w:eastAsia="fr-FR"/>
          </w:rPr>
          <mc:AlternateContent>
            <mc:Choice Requires="wps">
              <w:drawing>
                <wp:anchor distT="0" distB="0" distL="114300" distR="114300" simplePos="0" relativeHeight="251659264" behindDoc="0" locked="0" layoutInCell="0" allowOverlap="1" wp14:anchorId="4010D1F0" wp14:editId="6052CC69">
                  <wp:simplePos x="0" y="0"/>
                  <wp:positionH relativeFrom="rightMargin">
                    <wp:posOffset>12064</wp:posOffset>
                  </wp:positionH>
                  <wp:positionV relativeFrom="bottomMargin">
                    <wp:posOffset>57784</wp:posOffset>
                  </wp:positionV>
                  <wp:extent cx="409575" cy="340995"/>
                  <wp:effectExtent l="0" t="0" r="28575" b="20955"/>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0995"/>
                          </a:xfrm>
                          <a:prstGeom prst="foldedCorner">
                            <a:avLst>
                              <a:gd name="adj" fmla="val 34560"/>
                            </a:avLst>
                          </a:prstGeom>
                          <a:solidFill>
                            <a:srgbClr val="FFFFFF"/>
                          </a:solidFill>
                          <a:ln w="3175">
                            <a:solidFill>
                              <a:srgbClr val="808080"/>
                            </a:solidFill>
                            <a:round/>
                            <a:headEnd/>
                            <a:tailEnd/>
                          </a:ln>
                        </wps:spPr>
                        <wps:txbx>
                          <w:txbxContent>
                            <w:p w14:paraId="48915CF5" w14:textId="77777777" w:rsidR="0018023D" w:rsidRDefault="0018023D">
                              <w:pPr>
                                <w:jc w:val="center"/>
                              </w:pPr>
                              <w:r>
                                <w:fldChar w:fldCharType="begin"/>
                              </w:r>
                              <w:r>
                                <w:instrText>PAGE    \* MERGEFORMAT</w:instrText>
                              </w:r>
                              <w:r>
                                <w:fldChar w:fldCharType="separate"/>
                              </w:r>
                              <w:r w:rsidR="00994842" w:rsidRPr="00994842">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0D1F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left:0;text-align:left;margin-left:.95pt;margin-top:4.55pt;width:32.25pt;height:26.8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" o:allowincell="f" adj="14135" strokecolor="gray" strokeweight=".25pt">
                  <v:textbox>
                    <w:txbxContent>
                      <w:p w14:paraId="48915CF5" w14:textId="77777777" w:rsidR="0018023D" w:rsidRDefault="0018023D">
                        <w:pPr>
                          <w:jc w:val="center"/>
                        </w:pPr>
                        <w:r>
                          <w:fldChar w:fldCharType="begin"/>
                        </w:r>
                        <w:r>
                          <w:instrText>PAGE    \* MERGEFORMAT</w:instrText>
                        </w:r>
                        <w:r>
                          <w:fldChar w:fldCharType="separate"/>
                        </w:r>
                        <w:r w:rsidR="00994842" w:rsidRPr="00994842">
                          <w:rPr>
                            <w:noProof/>
                            <w:sz w:val="16"/>
                            <w:szCs w:val="16"/>
                          </w:rPr>
                          <w:t>5</w:t>
                        </w:r>
                        <w:r>
                          <w:rPr>
                            <w:sz w:val="16"/>
                            <w:szCs w:val="16"/>
                          </w:rPr>
                          <w:fldChar w:fldCharType="end"/>
                        </w:r>
                      </w:p>
                    </w:txbxContent>
                  </v:textbox>
                  <w10:wrap anchorx="margin" anchory="margin"/>
                </v:shape>
              </w:pict>
            </mc:Fallback>
          </mc:AlternateContent>
        </w:r>
        <w:r w:rsidRPr="00360700">
          <w:rPr>
            <w:rFonts w:ascii="Calibri" w:hAnsi="Calibri"/>
            <w:sz w:val="16"/>
            <w:szCs w:val="16"/>
          </w:rPr>
          <w:t xml:space="preserve"> </w:t>
        </w:r>
        <w:r w:rsidRPr="001521EA">
          <w:rPr>
            <w:rFonts w:ascii="Calibri" w:hAnsi="Calibri"/>
            <w:sz w:val="16"/>
            <w:szCs w:val="16"/>
          </w:rPr>
          <w:t>MAIRIE DE CHATEAUNEUF</w:t>
        </w:r>
        <w:r>
          <w:rPr>
            <w:rFonts w:ascii="Calibri" w:hAnsi="Calibri"/>
            <w:sz w:val="16"/>
            <w:szCs w:val="16"/>
          </w:rPr>
          <w:t xml:space="preserve"> – 31 rue des Terreaux - </w:t>
        </w:r>
        <w:r w:rsidRPr="001521EA">
          <w:rPr>
            <w:rFonts w:ascii="Calibri" w:hAnsi="Calibri"/>
            <w:sz w:val="16"/>
            <w:szCs w:val="16"/>
          </w:rPr>
          <w:t>71740 CHATEAUNEUF</w:t>
        </w:r>
      </w:p>
      <w:p w14:paraId="7EF5043D" w14:textId="77777777" w:rsidR="0018023D" w:rsidRPr="00AC2BA3" w:rsidRDefault="0018023D" w:rsidP="00360700">
        <w:pPr>
          <w:pStyle w:val="Pieddepage"/>
          <w:jc w:val="center"/>
          <w:rPr>
            <w:rFonts w:ascii="Calibri" w:hAnsi="Calibri"/>
            <w:sz w:val="16"/>
            <w:szCs w:val="16"/>
          </w:rPr>
        </w:pPr>
        <w:r w:rsidRPr="001521EA">
          <w:rPr>
            <w:rFonts w:ascii="Calibri" w:hAnsi="Calibri"/>
            <w:sz w:val="16"/>
            <w:szCs w:val="16"/>
          </w:rPr>
          <w:t>Tél. 03.85.26.20.78   -</w:t>
        </w:r>
        <w:r w:rsidRPr="004665ED">
          <w:rPr>
            <w:rFonts w:ascii="Calibri" w:hAnsi="Calibri"/>
            <w:color w:val="0070C0"/>
            <w:sz w:val="16"/>
            <w:szCs w:val="16"/>
            <w:u w:val="single"/>
          </w:rPr>
          <w:t>71</w:t>
        </w:r>
        <w:r w:rsidRPr="004665ED">
          <w:rPr>
            <w:rFonts w:ascii="Calibri" w:hAnsi="Calibri"/>
            <w:sz w:val="16"/>
            <w:szCs w:val="16"/>
            <w:u w:val="single"/>
          </w:rPr>
          <w:t xml:space="preserve"> </w:t>
        </w:r>
        <w:hyperlink r:id="rId1" w:history="1">
          <w:r w:rsidRPr="007E4CAA">
            <w:rPr>
              <w:rStyle w:val="Lienhypertexte"/>
              <w:rFonts w:ascii="Calibri" w:hAnsi="Calibri"/>
              <w:sz w:val="16"/>
              <w:szCs w:val="16"/>
            </w:rPr>
            <w:t>chateauneufmairie@orange.fr</w:t>
          </w:r>
        </w:hyperlink>
      </w:p>
      <w:p w14:paraId="48B823D4" w14:textId="77777777" w:rsidR="0018023D" w:rsidRDefault="00000000">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096B" w14:textId="77777777" w:rsidR="00AE29CF" w:rsidRDefault="00AE29CF">
      <w:pPr>
        <w:spacing w:after="0" w:line="240" w:lineRule="auto"/>
      </w:pPr>
      <w:r>
        <w:separator/>
      </w:r>
    </w:p>
  </w:footnote>
  <w:footnote w:type="continuationSeparator" w:id="0">
    <w:p w14:paraId="106F67FB" w14:textId="77777777" w:rsidR="00AE29CF" w:rsidRDefault="00AE2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A0A7" w14:textId="0110520B" w:rsidR="0018023D" w:rsidRDefault="0018023D" w:rsidP="00360700">
    <w:pPr>
      <w:pStyle w:val="En-tte"/>
      <w:jc w:val="center"/>
    </w:pPr>
    <w:r w:rsidRPr="000C67F6">
      <w:rPr>
        <w:noProof/>
        <w:lang w:eastAsia="fr-FR"/>
      </w:rPr>
      <w:drawing>
        <wp:inline distT="0" distB="0" distL="0" distR="0" wp14:anchorId="6A281E39" wp14:editId="201C73AF">
          <wp:extent cx="2876550" cy="1226258"/>
          <wp:effectExtent l="0" t="0" r="0" b="0"/>
          <wp:docPr id="16" name="Image 16" descr="image CHATEAUNE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CHATEAUNEUF"/>
                  <pic:cNvPicPr>
                    <a:picLocks noChangeAspect="1" noChangeArrowheads="1"/>
                  </pic:cNvPicPr>
                </pic:nvPicPr>
                <pic:blipFill>
                  <a:blip r:embed="rId1" cstate="print">
                    <a:lum bright="30000" contrast="48000"/>
                    <a:extLst>
                      <a:ext uri="{28A0092B-C50C-407E-A947-70E740481C1C}">
                        <a14:useLocalDpi xmlns:a14="http://schemas.microsoft.com/office/drawing/2010/main" val="0"/>
                      </a:ext>
                    </a:extLst>
                  </a:blip>
                  <a:srcRect/>
                  <a:stretch>
                    <a:fillRect/>
                  </a:stretch>
                </pic:blipFill>
                <pic:spPr bwMode="auto">
                  <a:xfrm>
                    <a:off x="0" y="0"/>
                    <a:ext cx="2900992" cy="1236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2"/>
      <w:numFmt w:val="bullet"/>
      <w:lvlText w:val="-"/>
      <w:lvlJc w:val="left"/>
      <w:pPr>
        <w:tabs>
          <w:tab w:val="num" w:pos="-360"/>
        </w:tabs>
        <w:ind w:left="360" w:hanging="360"/>
      </w:pPr>
      <w:rPr>
        <w:rFonts w:ascii="Calibri" w:hAnsi="Calibri" w:cs="Calibri"/>
      </w:rPr>
    </w:lvl>
  </w:abstractNum>
  <w:abstractNum w:abstractNumId="1" w15:restartNumberingAfterBreak="0">
    <w:nsid w:val="22AB2801"/>
    <w:multiLevelType w:val="hybridMultilevel"/>
    <w:tmpl w:val="A7864272"/>
    <w:lvl w:ilvl="0" w:tplc="FEC69A2A">
      <w:start w:val="1"/>
      <w:numFmt w:val="bullet"/>
      <w:lvlText w:val="-"/>
      <w:lvlJc w:val="left"/>
      <w:pPr>
        <w:ind w:left="1065" w:hanging="360"/>
      </w:pPr>
      <w:rPr>
        <w:rFonts w:ascii="Calibri" w:eastAsiaTheme="minorHAnsi" w:hAnsi="Calibri" w:cs="Calibri" w:hint="default"/>
        <w:sz w:val="22"/>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2C770D5A"/>
    <w:multiLevelType w:val="hybridMultilevel"/>
    <w:tmpl w:val="E9421CD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31B9422F"/>
    <w:multiLevelType w:val="hybridMultilevel"/>
    <w:tmpl w:val="7E46DD7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3A5A4BD5"/>
    <w:multiLevelType w:val="hybridMultilevel"/>
    <w:tmpl w:val="E4DC5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9C315B"/>
    <w:multiLevelType w:val="multilevel"/>
    <w:tmpl w:val="645A2B52"/>
    <w:styleLink w:val="WW8Num27"/>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2023169519">
    <w:abstractNumId w:val="5"/>
  </w:num>
  <w:num w:numId="2" w16cid:durableId="523831174">
    <w:abstractNumId w:val="1"/>
  </w:num>
  <w:num w:numId="3" w16cid:durableId="117843580">
    <w:abstractNumId w:val="2"/>
  </w:num>
  <w:num w:numId="4" w16cid:durableId="1023435747">
    <w:abstractNumId w:val="4"/>
  </w:num>
  <w:num w:numId="5" w16cid:durableId="71994439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2D7"/>
    <w:rsid w:val="0000061B"/>
    <w:rsid w:val="0000373D"/>
    <w:rsid w:val="00005249"/>
    <w:rsid w:val="00005A1A"/>
    <w:rsid w:val="00005BB4"/>
    <w:rsid w:val="00006ACC"/>
    <w:rsid w:val="00017824"/>
    <w:rsid w:val="00021904"/>
    <w:rsid w:val="00023C87"/>
    <w:rsid w:val="0003096A"/>
    <w:rsid w:val="00030B26"/>
    <w:rsid w:val="00030E81"/>
    <w:rsid w:val="0003207C"/>
    <w:rsid w:val="0003268E"/>
    <w:rsid w:val="00035059"/>
    <w:rsid w:val="00041D96"/>
    <w:rsid w:val="000464DF"/>
    <w:rsid w:val="0004716E"/>
    <w:rsid w:val="00047210"/>
    <w:rsid w:val="00047EB5"/>
    <w:rsid w:val="0005045F"/>
    <w:rsid w:val="000504F6"/>
    <w:rsid w:val="00054E2B"/>
    <w:rsid w:val="00056631"/>
    <w:rsid w:val="00056C1D"/>
    <w:rsid w:val="00057B3B"/>
    <w:rsid w:val="000605AA"/>
    <w:rsid w:val="00062BEA"/>
    <w:rsid w:val="000636BB"/>
    <w:rsid w:val="00065764"/>
    <w:rsid w:val="00065D02"/>
    <w:rsid w:val="00066295"/>
    <w:rsid w:val="00067346"/>
    <w:rsid w:val="00070479"/>
    <w:rsid w:val="00074C02"/>
    <w:rsid w:val="00076E2A"/>
    <w:rsid w:val="000847E0"/>
    <w:rsid w:val="000923D7"/>
    <w:rsid w:val="00094762"/>
    <w:rsid w:val="00094CAD"/>
    <w:rsid w:val="00096540"/>
    <w:rsid w:val="00097101"/>
    <w:rsid w:val="00097DA1"/>
    <w:rsid w:val="000A01AB"/>
    <w:rsid w:val="000A073C"/>
    <w:rsid w:val="000A4884"/>
    <w:rsid w:val="000A48EB"/>
    <w:rsid w:val="000A6336"/>
    <w:rsid w:val="000A71EC"/>
    <w:rsid w:val="000A7585"/>
    <w:rsid w:val="000B1DF1"/>
    <w:rsid w:val="000D018E"/>
    <w:rsid w:val="000D12AF"/>
    <w:rsid w:val="000D1387"/>
    <w:rsid w:val="000D268A"/>
    <w:rsid w:val="000E031A"/>
    <w:rsid w:val="000E0870"/>
    <w:rsid w:val="000E12D7"/>
    <w:rsid w:val="000E15A4"/>
    <w:rsid w:val="000E2B00"/>
    <w:rsid w:val="000E3BE4"/>
    <w:rsid w:val="000E5FC9"/>
    <w:rsid w:val="000E70B8"/>
    <w:rsid w:val="000F01D0"/>
    <w:rsid w:val="000F0496"/>
    <w:rsid w:val="000F1677"/>
    <w:rsid w:val="000F16A3"/>
    <w:rsid w:val="000F4099"/>
    <w:rsid w:val="000F6393"/>
    <w:rsid w:val="001012D8"/>
    <w:rsid w:val="001022AF"/>
    <w:rsid w:val="00117927"/>
    <w:rsid w:val="00121E31"/>
    <w:rsid w:val="00124690"/>
    <w:rsid w:val="00127200"/>
    <w:rsid w:val="00132D45"/>
    <w:rsid w:val="00141D12"/>
    <w:rsid w:val="00145B69"/>
    <w:rsid w:val="001466F3"/>
    <w:rsid w:val="0015116A"/>
    <w:rsid w:val="00151914"/>
    <w:rsid w:val="0015723D"/>
    <w:rsid w:val="00157511"/>
    <w:rsid w:val="00161C67"/>
    <w:rsid w:val="0016585B"/>
    <w:rsid w:val="001661DC"/>
    <w:rsid w:val="00170211"/>
    <w:rsid w:val="0017722E"/>
    <w:rsid w:val="0018021F"/>
    <w:rsid w:val="0018023D"/>
    <w:rsid w:val="00181DAF"/>
    <w:rsid w:val="00181E14"/>
    <w:rsid w:val="00187826"/>
    <w:rsid w:val="001943DA"/>
    <w:rsid w:val="00194653"/>
    <w:rsid w:val="00197B99"/>
    <w:rsid w:val="001A42F3"/>
    <w:rsid w:val="001A5204"/>
    <w:rsid w:val="001A749F"/>
    <w:rsid w:val="001B39EA"/>
    <w:rsid w:val="001B500A"/>
    <w:rsid w:val="001B5525"/>
    <w:rsid w:val="001B6F8B"/>
    <w:rsid w:val="001C0896"/>
    <w:rsid w:val="001C109F"/>
    <w:rsid w:val="001C15D2"/>
    <w:rsid w:val="001C2D03"/>
    <w:rsid w:val="001C3AE3"/>
    <w:rsid w:val="001C784A"/>
    <w:rsid w:val="001D2622"/>
    <w:rsid w:val="001D3292"/>
    <w:rsid w:val="001D68E1"/>
    <w:rsid w:val="001D777F"/>
    <w:rsid w:val="001E40C8"/>
    <w:rsid w:val="001E4242"/>
    <w:rsid w:val="001E47B1"/>
    <w:rsid w:val="001E4B52"/>
    <w:rsid w:val="001E4EA8"/>
    <w:rsid w:val="001F2130"/>
    <w:rsid w:val="001F503E"/>
    <w:rsid w:val="001F66AB"/>
    <w:rsid w:val="00200376"/>
    <w:rsid w:val="00204460"/>
    <w:rsid w:val="00206D68"/>
    <w:rsid w:val="002079E5"/>
    <w:rsid w:val="00215483"/>
    <w:rsid w:val="00216009"/>
    <w:rsid w:val="00221279"/>
    <w:rsid w:val="00224A06"/>
    <w:rsid w:val="00224AC7"/>
    <w:rsid w:val="00225C02"/>
    <w:rsid w:val="0023280A"/>
    <w:rsid w:val="0023285C"/>
    <w:rsid w:val="002349B6"/>
    <w:rsid w:val="00236BBE"/>
    <w:rsid w:val="00241499"/>
    <w:rsid w:val="00246BB2"/>
    <w:rsid w:val="0025132D"/>
    <w:rsid w:val="00251A90"/>
    <w:rsid w:val="00253F42"/>
    <w:rsid w:val="00255F49"/>
    <w:rsid w:val="00256C57"/>
    <w:rsid w:val="00257BF0"/>
    <w:rsid w:val="00260D4C"/>
    <w:rsid w:val="00261E7E"/>
    <w:rsid w:val="00263F61"/>
    <w:rsid w:val="00266C8A"/>
    <w:rsid w:val="00271CC1"/>
    <w:rsid w:val="002768F9"/>
    <w:rsid w:val="002838B3"/>
    <w:rsid w:val="00283BAC"/>
    <w:rsid w:val="00283E5B"/>
    <w:rsid w:val="00283F88"/>
    <w:rsid w:val="00284CBC"/>
    <w:rsid w:val="00293841"/>
    <w:rsid w:val="002962D1"/>
    <w:rsid w:val="00296C8F"/>
    <w:rsid w:val="002974EF"/>
    <w:rsid w:val="002A034E"/>
    <w:rsid w:val="002A294C"/>
    <w:rsid w:val="002A375F"/>
    <w:rsid w:val="002A537D"/>
    <w:rsid w:val="002A53BA"/>
    <w:rsid w:val="002A6A8B"/>
    <w:rsid w:val="002B083F"/>
    <w:rsid w:val="002B1F81"/>
    <w:rsid w:val="002B2307"/>
    <w:rsid w:val="002B4D79"/>
    <w:rsid w:val="002B701A"/>
    <w:rsid w:val="002B74D7"/>
    <w:rsid w:val="002C2286"/>
    <w:rsid w:val="002D11FD"/>
    <w:rsid w:val="002D261A"/>
    <w:rsid w:val="002E0CB6"/>
    <w:rsid w:val="002E1E6D"/>
    <w:rsid w:val="002E4BE3"/>
    <w:rsid w:val="002E6819"/>
    <w:rsid w:val="002F2CFA"/>
    <w:rsid w:val="002F3160"/>
    <w:rsid w:val="002F3E47"/>
    <w:rsid w:val="00302A0E"/>
    <w:rsid w:val="00303778"/>
    <w:rsid w:val="00303A4C"/>
    <w:rsid w:val="0030404D"/>
    <w:rsid w:val="003065AD"/>
    <w:rsid w:val="00311D89"/>
    <w:rsid w:val="0031444C"/>
    <w:rsid w:val="003149B1"/>
    <w:rsid w:val="00316F9D"/>
    <w:rsid w:val="00317016"/>
    <w:rsid w:val="00326E5E"/>
    <w:rsid w:val="00327B32"/>
    <w:rsid w:val="0033475B"/>
    <w:rsid w:val="003364F0"/>
    <w:rsid w:val="00337AEF"/>
    <w:rsid w:val="00343CD5"/>
    <w:rsid w:val="00347A61"/>
    <w:rsid w:val="00350235"/>
    <w:rsid w:val="00350867"/>
    <w:rsid w:val="00352D15"/>
    <w:rsid w:val="0035636C"/>
    <w:rsid w:val="003571EA"/>
    <w:rsid w:val="0035761C"/>
    <w:rsid w:val="00360700"/>
    <w:rsid w:val="00364814"/>
    <w:rsid w:val="00364F61"/>
    <w:rsid w:val="00366512"/>
    <w:rsid w:val="00372258"/>
    <w:rsid w:val="003729EE"/>
    <w:rsid w:val="00372B41"/>
    <w:rsid w:val="00373EAB"/>
    <w:rsid w:val="00377C75"/>
    <w:rsid w:val="00377E0E"/>
    <w:rsid w:val="003800FA"/>
    <w:rsid w:val="0038086B"/>
    <w:rsid w:val="003874E3"/>
    <w:rsid w:val="0039037E"/>
    <w:rsid w:val="00395F00"/>
    <w:rsid w:val="00396AA6"/>
    <w:rsid w:val="0039705B"/>
    <w:rsid w:val="003A1EB4"/>
    <w:rsid w:val="003A46C4"/>
    <w:rsid w:val="003A495F"/>
    <w:rsid w:val="003A4EEF"/>
    <w:rsid w:val="003A5871"/>
    <w:rsid w:val="003B3DD6"/>
    <w:rsid w:val="003B5121"/>
    <w:rsid w:val="003B5C7D"/>
    <w:rsid w:val="003B6D21"/>
    <w:rsid w:val="003B6D6B"/>
    <w:rsid w:val="003C1FE0"/>
    <w:rsid w:val="003C2388"/>
    <w:rsid w:val="003C28D1"/>
    <w:rsid w:val="003D36C8"/>
    <w:rsid w:val="003D3867"/>
    <w:rsid w:val="003D6DBB"/>
    <w:rsid w:val="003E0434"/>
    <w:rsid w:val="003E0BF3"/>
    <w:rsid w:val="003E73BA"/>
    <w:rsid w:val="003F59E2"/>
    <w:rsid w:val="0040054B"/>
    <w:rsid w:val="004011EE"/>
    <w:rsid w:val="0040193D"/>
    <w:rsid w:val="004044AB"/>
    <w:rsid w:val="0040656C"/>
    <w:rsid w:val="00406755"/>
    <w:rsid w:val="00410062"/>
    <w:rsid w:val="00424F64"/>
    <w:rsid w:val="00426803"/>
    <w:rsid w:val="004304B0"/>
    <w:rsid w:val="00430C31"/>
    <w:rsid w:val="00430C6E"/>
    <w:rsid w:val="004348A3"/>
    <w:rsid w:val="004358B3"/>
    <w:rsid w:val="00440AB6"/>
    <w:rsid w:val="00444FBA"/>
    <w:rsid w:val="004476DF"/>
    <w:rsid w:val="00452177"/>
    <w:rsid w:val="00454866"/>
    <w:rsid w:val="004560F0"/>
    <w:rsid w:val="00456D53"/>
    <w:rsid w:val="00457A9C"/>
    <w:rsid w:val="00457F7F"/>
    <w:rsid w:val="004619CF"/>
    <w:rsid w:val="00467677"/>
    <w:rsid w:val="00467807"/>
    <w:rsid w:val="00471B76"/>
    <w:rsid w:val="00472B02"/>
    <w:rsid w:val="0047765A"/>
    <w:rsid w:val="00481625"/>
    <w:rsid w:val="00485796"/>
    <w:rsid w:val="00492EA5"/>
    <w:rsid w:val="004956FB"/>
    <w:rsid w:val="004A07A0"/>
    <w:rsid w:val="004A1874"/>
    <w:rsid w:val="004A6EB2"/>
    <w:rsid w:val="004B0A86"/>
    <w:rsid w:val="004B19D1"/>
    <w:rsid w:val="004B32DA"/>
    <w:rsid w:val="004B3432"/>
    <w:rsid w:val="004B3D1D"/>
    <w:rsid w:val="004B74F9"/>
    <w:rsid w:val="004B7BBC"/>
    <w:rsid w:val="004C5D94"/>
    <w:rsid w:val="004D5062"/>
    <w:rsid w:val="004D5483"/>
    <w:rsid w:val="004D64D0"/>
    <w:rsid w:val="004D6E45"/>
    <w:rsid w:val="004E2304"/>
    <w:rsid w:val="004E6BD9"/>
    <w:rsid w:val="004E70DA"/>
    <w:rsid w:val="004F02BC"/>
    <w:rsid w:val="004F02C0"/>
    <w:rsid w:val="004F2518"/>
    <w:rsid w:val="004F2F45"/>
    <w:rsid w:val="004F44A6"/>
    <w:rsid w:val="004F6E86"/>
    <w:rsid w:val="004F7288"/>
    <w:rsid w:val="0050185A"/>
    <w:rsid w:val="005051C6"/>
    <w:rsid w:val="0050762D"/>
    <w:rsid w:val="00511493"/>
    <w:rsid w:val="005124B0"/>
    <w:rsid w:val="00513BEB"/>
    <w:rsid w:val="00514C01"/>
    <w:rsid w:val="00522DA2"/>
    <w:rsid w:val="005236DD"/>
    <w:rsid w:val="00524664"/>
    <w:rsid w:val="005263F6"/>
    <w:rsid w:val="0052799F"/>
    <w:rsid w:val="005311CE"/>
    <w:rsid w:val="0053286D"/>
    <w:rsid w:val="00536BF1"/>
    <w:rsid w:val="00546F10"/>
    <w:rsid w:val="0054794F"/>
    <w:rsid w:val="00554D3E"/>
    <w:rsid w:val="00556A2A"/>
    <w:rsid w:val="00557460"/>
    <w:rsid w:val="0056206D"/>
    <w:rsid w:val="005725D2"/>
    <w:rsid w:val="005738DA"/>
    <w:rsid w:val="0057580E"/>
    <w:rsid w:val="005817EC"/>
    <w:rsid w:val="005818B4"/>
    <w:rsid w:val="0058633D"/>
    <w:rsid w:val="00587B16"/>
    <w:rsid w:val="00596C2A"/>
    <w:rsid w:val="00597D5C"/>
    <w:rsid w:val="005A460D"/>
    <w:rsid w:val="005A68A2"/>
    <w:rsid w:val="005A73F3"/>
    <w:rsid w:val="005B2911"/>
    <w:rsid w:val="005B7E8E"/>
    <w:rsid w:val="005C4809"/>
    <w:rsid w:val="005C652E"/>
    <w:rsid w:val="005C7C76"/>
    <w:rsid w:val="005D0D38"/>
    <w:rsid w:val="005D22A0"/>
    <w:rsid w:val="005D29E9"/>
    <w:rsid w:val="005F0F5F"/>
    <w:rsid w:val="005F2243"/>
    <w:rsid w:val="005F460D"/>
    <w:rsid w:val="0060103B"/>
    <w:rsid w:val="00602939"/>
    <w:rsid w:val="0060384B"/>
    <w:rsid w:val="006047C2"/>
    <w:rsid w:val="00605F84"/>
    <w:rsid w:val="00615C8C"/>
    <w:rsid w:val="00615EBC"/>
    <w:rsid w:val="00620CF7"/>
    <w:rsid w:val="00623BCB"/>
    <w:rsid w:val="00624D72"/>
    <w:rsid w:val="00642673"/>
    <w:rsid w:val="006436F5"/>
    <w:rsid w:val="0064389B"/>
    <w:rsid w:val="0065066A"/>
    <w:rsid w:val="00657506"/>
    <w:rsid w:val="006577B6"/>
    <w:rsid w:val="006633C6"/>
    <w:rsid w:val="00664886"/>
    <w:rsid w:val="00666CE3"/>
    <w:rsid w:val="00667E57"/>
    <w:rsid w:val="006708E4"/>
    <w:rsid w:val="00670CAA"/>
    <w:rsid w:val="006743F5"/>
    <w:rsid w:val="00676B6E"/>
    <w:rsid w:val="00680D2F"/>
    <w:rsid w:val="00681485"/>
    <w:rsid w:val="00684FD5"/>
    <w:rsid w:val="00685969"/>
    <w:rsid w:val="00685BD7"/>
    <w:rsid w:val="00687800"/>
    <w:rsid w:val="00691D99"/>
    <w:rsid w:val="006938F6"/>
    <w:rsid w:val="00696461"/>
    <w:rsid w:val="006A17C6"/>
    <w:rsid w:val="006A699A"/>
    <w:rsid w:val="006B155C"/>
    <w:rsid w:val="006B1CC6"/>
    <w:rsid w:val="006B3160"/>
    <w:rsid w:val="006B6978"/>
    <w:rsid w:val="006C096B"/>
    <w:rsid w:val="006C2F0F"/>
    <w:rsid w:val="006D2602"/>
    <w:rsid w:val="006E13C8"/>
    <w:rsid w:val="006E38BF"/>
    <w:rsid w:val="006E44FC"/>
    <w:rsid w:val="006F3D22"/>
    <w:rsid w:val="006F66C1"/>
    <w:rsid w:val="00701C91"/>
    <w:rsid w:val="00702464"/>
    <w:rsid w:val="00703344"/>
    <w:rsid w:val="00712389"/>
    <w:rsid w:val="007134F8"/>
    <w:rsid w:val="0071352A"/>
    <w:rsid w:val="00721E00"/>
    <w:rsid w:val="007223B9"/>
    <w:rsid w:val="0072245D"/>
    <w:rsid w:val="007226BB"/>
    <w:rsid w:val="007229BC"/>
    <w:rsid w:val="00724403"/>
    <w:rsid w:val="00724EFE"/>
    <w:rsid w:val="00726825"/>
    <w:rsid w:val="007276D0"/>
    <w:rsid w:val="00727A71"/>
    <w:rsid w:val="007300AD"/>
    <w:rsid w:val="00731E5E"/>
    <w:rsid w:val="007324C2"/>
    <w:rsid w:val="00732FB4"/>
    <w:rsid w:val="00737ABC"/>
    <w:rsid w:val="00742733"/>
    <w:rsid w:val="007537A0"/>
    <w:rsid w:val="00756BDF"/>
    <w:rsid w:val="00761492"/>
    <w:rsid w:val="00761683"/>
    <w:rsid w:val="00762CE7"/>
    <w:rsid w:val="00763469"/>
    <w:rsid w:val="00765E32"/>
    <w:rsid w:val="0077452B"/>
    <w:rsid w:val="007760E2"/>
    <w:rsid w:val="007774AA"/>
    <w:rsid w:val="00780101"/>
    <w:rsid w:val="007802A0"/>
    <w:rsid w:val="007809B6"/>
    <w:rsid w:val="00781D48"/>
    <w:rsid w:val="007931D2"/>
    <w:rsid w:val="007935C9"/>
    <w:rsid w:val="00795EF7"/>
    <w:rsid w:val="0079788D"/>
    <w:rsid w:val="007A1684"/>
    <w:rsid w:val="007A1A2B"/>
    <w:rsid w:val="007A2B70"/>
    <w:rsid w:val="007A3D3A"/>
    <w:rsid w:val="007A6C9D"/>
    <w:rsid w:val="007A74ED"/>
    <w:rsid w:val="007B2FA1"/>
    <w:rsid w:val="007B4DD3"/>
    <w:rsid w:val="007B73C8"/>
    <w:rsid w:val="007B7701"/>
    <w:rsid w:val="007C0136"/>
    <w:rsid w:val="007C10B9"/>
    <w:rsid w:val="007C28B1"/>
    <w:rsid w:val="007C2CFA"/>
    <w:rsid w:val="007C6ECF"/>
    <w:rsid w:val="007C7229"/>
    <w:rsid w:val="007D1278"/>
    <w:rsid w:val="007D20B9"/>
    <w:rsid w:val="007D2264"/>
    <w:rsid w:val="007D3BC4"/>
    <w:rsid w:val="007D5066"/>
    <w:rsid w:val="007D557C"/>
    <w:rsid w:val="007D63AB"/>
    <w:rsid w:val="007D74CF"/>
    <w:rsid w:val="007D7634"/>
    <w:rsid w:val="007E1510"/>
    <w:rsid w:val="007E38F2"/>
    <w:rsid w:val="007E6B3E"/>
    <w:rsid w:val="007F0B83"/>
    <w:rsid w:val="007F0D82"/>
    <w:rsid w:val="007F1091"/>
    <w:rsid w:val="007F37F1"/>
    <w:rsid w:val="007F6D5E"/>
    <w:rsid w:val="007F72D6"/>
    <w:rsid w:val="00802AB9"/>
    <w:rsid w:val="00807E28"/>
    <w:rsid w:val="00810D5A"/>
    <w:rsid w:val="00811766"/>
    <w:rsid w:val="00814BFB"/>
    <w:rsid w:val="008156CB"/>
    <w:rsid w:val="0081690A"/>
    <w:rsid w:val="00816BB8"/>
    <w:rsid w:val="008176E7"/>
    <w:rsid w:val="0082269C"/>
    <w:rsid w:val="0082737C"/>
    <w:rsid w:val="00831148"/>
    <w:rsid w:val="00831E2A"/>
    <w:rsid w:val="00834D4E"/>
    <w:rsid w:val="00835251"/>
    <w:rsid w:val="00836710"/>
    <w:rsid w:val="00841154"/>
    <w:rsid w:val="00842592"/>
    <w:rsid w:val="0084340A"/>
    <w:rsid w:val="008464F5"/>
    <w:rsid w:val="008466A1"/>
    <w:rsid w:val="00850FDC"/>
    <w:rsid w:val="00851194"/>
    <w:rsid w:val="008524F2"/>
    <w:rsid w:val="00852794"/>
    <w:rsid w:val="00854630"/>
    <w:rsid w:val="00855D02"/>
    <w:rsid w:val="00861136"/>
    <w:rsid w:val="008629C4"/>
    <w:rsid w:val="008631F5"/>
    <w:rsid w:val="00865E8F"/>
    <w:rsid w:val="008674C8"/>
    <w:rsid w:val="00867B59"/>
    <w:rsid w:val="00875238"/>
    <w:rsid w:val="00880128"/>
    <w:rsid w:val="0088033F"/>
    <w:rsid w:val="00880A4B"/>
    <w:rsid w:val="00880F76"/>
    <w:rsid w:val="00882D48"/>
    <w:rsid w:val="00885423"/>
    <w:rsid w:val="008856DF"/>
    <w:rsid w:val="0088675E"/>
    <w:rsid w:val="0089220A"/>
    <w:rsid w:val="008925D6"/>
    <w:rsid w:val="00894E20"/>
    <w:rsid w:val="00895953"/>
    <w:rsid w:val="008A0830"/>
    <w:rsid w:val="008A55BC"/>
    <w:rsid w:val="008B425D"/>
    <w:rsid w:val="008B57D8"/>
    <w:rsid w:val="008B5A68"/>
    <w:rsid w:val="008B5E75"/>
    <w:rsid w:val="008B5F59"/>
    <w:rsid w:val="008B6BA2"/>
    <w:rsid w:val="008C41FA"/>
    <w:rsid w:val="008C6656"/>
    <w:rsid w:val="008D16C6"/>
    <w:rsid w:val="008D179C"/>
    <w:rsid w:val="008D392C"/>
    <w:rsid w:val="008D5581"/>
    <w:rsid w:val="008D6571"/>
    <w:rsid w:val="008D762E"/>
    <w:rsid w:val="008E37DD"/>
    <w:rsid w:val="008E487E"/>
    <w:rsid w:val="008F1730"/>
    <w:rsid w:val="008F66A3"/>
    <w:rsid w:val="008F6ACA"/>
    <w:rsid w:val="00900180"/>
    <w:rsid w:val="00905393"/>
    <w:rsid w:val="0090630B"/>
    <w:rsid w:val="009066EC"/>
    <w:rsid w:val="009079F9"/>
    <w:rsid w:val="00907F22"/>
    <w:rsid w:val="00913164"/>
    <w:rsid w:val="00913AF0"/>
    <w:rsid w:val="00913BC4"/>
    <w:rsid w:val="009163FB"/>
    <w:rsid w:val="0092007D"/>
    <w:rsid w:val="00920161"/>
    <w:rsid w:val="009255DF"/>
    <w:rsid w:val="00925E1B"/>
    <w:rsid w:val="009276DE"/>
    <w:rsid w:val="00933C5C"/>
    <w:rsid w:val="00935617"/>
    <w:rsid w:val="00935B7C"/>
    <w:rsid w:val="00936AF0"/>
    <w:rsid w:val="00936F82"/>
    <w:rsid w:val="009377D8"/>
    <w:rsid w:val="0094098B"/>
    <w:rsid w:val="00943C57"/>
    <w:rsid w:val="00945AE1"/>
    <w:rsid w:val="00945D7F"/>
    <w:rsid w:val="00950BDC"/>
    <w:rsid w:val="00957061"/>
    <w:rsid w:val="009574D1"/>
    <w:rsid w:val="00961010"/>
    <w:rsid w:val="00963EAF"/>
    <w:rsid w:val="0096592E"/>
    <w:rsid w:val="00966B1C"/>
    <w:rsid w:val="00967421"/>
    <w:rsid w:val="00967614"/>
    <w:rsid w:val="009742B9"/>
    <w:rsid w:val="009755E4"/>
    <w:rsid w:val="00976B0D"/>
    <w:rsid w:val="0097725D"/>
    <w:rsid w:val="00992612"/>
    <w:rsid w:val="00992E6C"/>
    <w:rsid w:val="00993C67"/>
    <w:rsid w:val="00994842"/>
    <w:rsid w:val="009948F8"/>
    <w:rsid w:val="00994F2E"/>
    <w:rsid w:val="009950DD"/>
    <w:rsid w:val="009B2E47"/>
    <w:rsid w:val="009B3130"/>
    <w:rsid w:val="009B34C8"/>
    <w:rsid w:val="009B5EF9"/>
    <w:rsid w:val="009C0F58"/>
    <w:rsid w:val="009C2852"/>
    <w:rsid w:val="009C45EF"/>
    <w:rsid w:val="009D12FB"/>
    <w:rsid w:val="009D4876"/>
    <w:rsid w:val="009D4B2F"/>
    <w:rsid w:val="009E06A2"/>
    <w:rsid w:val="009E2808"/>
    <w:rsid w:val="009F2E1B"/>
    <w:rsid w:val="009F3E70"/>
    <w:rsid w:val="009F49F0"/>
    <w:rsid w:val="00A009EE"/>
    <w:rsid w:val="00A03C1A"/>
    <w:rsid w:val="00A03DB0"/>
    <w:rsid w:val="00A06A74"/>
    <w:rsid w:val="00A14F1D"/>
    <w:rsid w:val="00A17DA2"/>
    <w:rsid w:val="00A227F1"/>
    <w:rsid w:val="00A2530B"/>
    <w:rsid w:val="00A26DB5"/>
    <w:rsid w:val="00A302D8"/>
    <w:rsid w:val="00A36693"/>
    <w:rsid w:val="00A37725"/>
    <w:rsid w:val="00A411BA"/>
    <w:rsid w:val="00A418D9"/>
    <w:rsid w:val="00A433CC"/>
    <w:rsid w:val="00A43C00"/>
    <w:rsid w:val="00A464AB"/>
    <w:rsid w:val="00A472D6"/>
    <w:rsid w:val="00A508B2"/>
    <w:rsid w:val="00A51ABE"/>
    <w:rsid w:val="00A51CEA"/>
    <w:rsid w:val="00A547F7"/>
    <w:rsid w:val="00A55A75"/>
    <w:rsid w:val="00A55D14"/>
    <w:rsid w:val="00A71E04"/>
    <w:rsid w:val="00A773FC"/>
    <w:rsid w:val="00A8261F"/>
    <w:rsid w:val="00A84A4D"/>
    <w:rsid w:val="00A86052"/>
    <w:rsid w:val="00A86BD7"/>
    <w:rsid w:val="00A87916"/>
    <w:rsid w:val="00A91BE0"/>
    <w:rsid w:val="00A94D1A"/>
    <w:rsid w:val="00A95DBD"/>
    <w:rsid w:val="00A96979"/>
    <w:rsid w:val="00AA0B60"/>
    <w:rsid w:val="00AA1C5F"/>
    <w:rsid w:val="00AA2202"/>
    <w:rsid w:val="00AA697C"/>
    <w:rsid w:val="00AA7495"/>
    <w:rsid w:val="00AA7DA6"/>
    <w:rsid w:val="00AB232B"/>
    <w:rsid w:val="00AC36A1"/>
    <w:rsid w:val="00AC7266"/>
    <w:rsid w:val="00AD3ACC"/>
    <w:rsid w:val="00AD6E18"/>
    <w:rsid w:val="00AE0D31"/>
    <w:rsid w:val="00AE1071"/>
    <w:rsid w:val="00AE13D7"/>
    <w:rsid w:val="00AE18D7"/>
    <w:rsid w:val="00AE29CF"/>
    <w:rsid w:val="00AE5369"/>
    <w:rsid w:val="00AE5A88"/>
    <w:rsid w:val="00AE5C53"/>
    <w:rsid w:val="00AF0B95"/>
    <w:rsid w:val="00AF1DDE"/>
    <w:rsid w:val="00AF5BA9"/>
    <w:rsid w:val="00AF5E13"/>
    <w:rsid w:val="00AF7008"/>
    <w:rsid w:val="00B018E7"/>
    <w:rsid w:val="00B03033"/>
    <w:rsid w:val="00B033AF"/>
    <w:rsid w:val="00B06694"/>
    <w:rsid w:val="00B07384"/>
    <w:rsid w:val="00B109D9"/>
    <w:rsid w:val="00B13EB0"/>
    <w:rsid w:val="00B140C6"/>
    <w:rsid w:val="00B1617A"/>
    <w:rsid w:val="00B21585"/>
    <w:rsid w:val="00B219E7"/>
    <w:rsid w:val="00B224CB"/>
    <w:rsid w:val="00B24B1E"/>
    <w:rsid w:val="00B2519E"/>
    <w:rsid w:val="00B3149B"/>
    <w:rsid w:val="00B31EE8"/>
    <w:rsid w:val="00B35DFB"/>
    <w:rsid w:val="00B41B35"/>
    <w:rsid w:val="00B43A08"/>
    <w:rsid w:val="00B46656"/>
    <w:rsid w:val="00B53F84"/>
    <w:rsid w:val="00B547AB"/>
    <w:rsid w:val="00B56D37"/>
    <w:rsid w:val="00B61B6A"/>
    <w:rsid w:val="00B621B3"/>
    <w:rsid w:val="00B738B0"/>
    <w:rsid w:val="00B7573E"/>
    <w:rsid w:val="00B80136"/>
    <w:rsid w:val="00B82407"/>
    <w:rsid w:val="00B84386"/>
    <w:rsid w:val="00B846C3"/>
    <w:rsid w:val="00B8513B"/>
    <w:rsid w:val="00B91AB8"/>
    <w:rsid w:val="00B94C6B"/>
    <w:rsid w:val="00B95780"/>
    <w:rsid w:val="00BA031A"/>
    <w:rsid w:val="00BA0D4F"/>
    <w:rsid w:val="00BA1EE1"/>
    <w:rsid w:val="00BB0A74"/>
    <w:rsid w:val="00BB4BD8"/>
    <w:rsid w:val="00BC7725"/>
    <w:rsid w:val="00BE0BD1"/>
    <w:rsid w:val="00BE0FD5"/>
    <w:rsid w:val="00BE3311"/>
    <w:rsid w:val="00BE3EC8"/>
    <w:rsid w:val="00BE684A"/>
    <w:rsid w:val="00BE6AA5"/>
    <w:rsid w:val="00BF3FA7"/>
    <w:rsid w:val="00BF71F0"/>
    <w:rsid w:val="00BF7E5C"/>
    <w:rsid w:val="00C01CE9"/>
    <w:rsid w:val="00C04A80"/>
    <w:rsid w:val="00C05134"/>
    <w:rsid w:val="00C057D0"/>
    <w:rsid w:val="00C146B6"/>
    <w:rsid w:val="00C206CF"/>
    <w:rsid w:val="00C26592"/>
    <w:rsid w:val="00C2765C"/>
    <w:rsid w:val="00C36476"/>
    <w:rsid w:val="00C40CEC"/>
    <w:rsid w:val="00C447A2"/>
    <w:rsid w:val="00C44EA2"/>
    <w:rsid w:val="00C52918"/>
    <w:rsid w:val="00C54E6A"/>
    <w:rsid w:val="00C5647D"/>
    <w:rsid w:val="00C570C0"/>
    <w:rsid w:val="00C60500"/>
    <w:rsid w:val="00C60EE9"/>
    <w:rsid w:val="00C632C1"/>
    <w:rsid w:val="00C639C6"/>
    <w:rsid w:val="00C66692"/>
    <w:rsid w:val="00C672FB"/>
    <w:rsid w:val="00C67BB8"/>
    <w:rsid w:val="00C755A4"/>
    <w:rsid w:val="00C77C58"/>
    <w:rsid w:val="00C800B6"/>
    <w:rsid w:val="00C80F8F"/>
    <w:rsid w:val="00C829E5"/>
    <w:rsid w:val="00C8342D"/>
    <w:rsid w:val="00C8403F"/>
    <w:rsid w:val="00C84C58"/>
    <w:rsid w:val="00C90913"/>
    <w:rsid w:val="00C92535"/>
    <w:rsid w:val="00C9622C"/>
    <w:rsid w:val="00CA3C5C"/>
    <w:rsid w:val="00CA577D"/>
    <w:rsid w:val="00CB0C7F"/>
    <w:rsid w:val="00CB310C"/>
    <w:rsid w:val="00CB3F9B"/>
    <w:rsid w:val="00CB652E"/>
    <w:rsid w:val="00CB7A85"/>
    <w:rsid w:val="00CC06F2"/>
    <w:rsid w:val="00CC3B9F"/>
    <w:rsid w:val="00CC412D"/>
    <w:rsid w:val="00CC4526"/>
    <w:rsid w:val="00CD28D6"/>
    <w:rsid w:val="00CE0EDD"/>
    <w:rsid w:val="00CE0F33"/>
    <w:rsid w:val="00CE1933"/>
    <w:rsid w:val="00CE20F7"/>
    <w:rsid w:val="00CE2A5E"/>
    <w:rsid w:val="00CE2EB6"/>
    <w:rsid w:val="00CF0275"/>
    <w:rsid w:val="00CF2BF0"/>
    <w:rsid w:val="00CF2C26"/>
    <w:rsid w:val="00CF5E30"/>
    <w:rsid w:val="00D008A5"/>
    <w:rsid w:val="00D05BC9"/>
    <w:rsid w:val="00D12140"/>
    <w:rsid w:val="00D14FCD"/>
    <w:rsid w:val="00D159CE"/>
    <w:rsid w:val="00D2000D"/>
    <w:rsid w:val="00D266E7"/>
    <w:rsid w:val="00D32034"/>
    <w:rsid w:val="00D35A92"/>
    <w:rsid w:val="00D40507"/>
    <w:rsid w:val="00D40FD7"/>
    <w:rsid w:val="00D43FF6"/>
    <w:rsid w:val="00D45BA7"/>
    <w:rsid w:val="00D52F9B"/>
    <w:rsid w:val="00D53719"/>
    <w:rsid w:val="00D56AB3"/>
    <w:rsid w:val="00D56E8D"/>
    <w:rsid w:val="00D60670"/>
    <w:rsid w:val="00D61F24"/>
    <w:rsid w:val="00D645F0"/>
    <w:rsid w:val="00D65CDF"/>
    <w:rsid w:val="00D65D86"/>
    <w:rsid w:val="00D77DFE"/>
    <w:rsid w:val="00D800B5"/>
    <w:rsid w:val="00D8121F"/>
    <w:rsid w:val="00D83CC9"/>
    <w:rsid w:val="00D85200"/>
    <w:rsid w:val="00D85457"/>
    <w:rsid w:val="00D87CC8"/>
    <w:rsid w:val="00D92C46"/>
    <w:rsid w:val="00D92E96"/>
    <w:rsid w:val="00D951CF"/>
    <w:rsid w:val="00D9710A"/>
    <w:rsid w:val="00DA0AA5"/>
    <w:rsid w:val="00DA5793"/>
    <w:rsid w:val="00DA7373"/>
    <w:rsid w:val="00DB10AE"/>
    <w:rsid w:val="00DB1B03"/>
    <w:rsid w:val="00DB3933"/>
    <w:rsid w:val="00DB5431"/>
    <w:rsid w:val="00DB5944"/>
    <w:rsid w:val="00DB5D99"/>
    <w:rsid w:val="00DC17D0"/>
    <w:rsid w:val="00DC6010"/>
    <w:rsid w:val="00DC6CD7"/>
    <w:rsid w:val="00DC7266"/>
    <w:rsid w:val="00DD4492"/>
    <w:rsid w:val="00DD55E0"/>
    <w:rsid w:val="00DD5E3A"/>
    <w:rsid w:val="00DD6C6A"/>
    <w:rsid w:val="00DE12EB"/>
    <w:rsid w:val="00DE251C"/>
    <w:rsid w:val="00DE3CF3"/>
    <w:rsid w:val="00DE7F39"/>
    <w:rsid w:val="00DF0D36"/>
    <w:rsid w:val="00DF1559"/>
    <w:rsid w:val="00DF2B42"/>
    <w:rsid w:val="00DF5CBE"/>
    <w:rsid w:val="00E01E71"/>
    <w:rsid w:val="00E03C01"/>
    <w:rsid w:val="00E03FE3"/>
    <w:rsid w:val="00E052DD"/>
    <w:rsid w:val="00E10280"/>
    <w:rsid w:val="00E10828"/>
    <w:rsid w:val="00E13129"/>
    <w:rsid w:val="00E16381"/>
    <w:rsid w:val="00E17C11"/>
    <w:rsid w:val="00E20C51"/>
    <w:rsid w:val="00E218CF"/>
    <w:rsid w:val="00E2795E"/>
    <w:rsid w:val="00E36195"/>
    <w:rsid w:val="00E40E56"/>
    <w:rsid w:val="00E42DDC"/>
    <w:rsid w:val="00E43430"/>
    <w:rsid w:val="00E47B56"/>
    <w:rsid w:val="00E47C6C"/>
    <w:rsid w:val="00E501A6"/>
    <w:rsid w:val="00E5398D"/>
    <w:rsid w:val="00E557FF"/>
    <w:rsid w:val="00E55F9D"/>
    <w:rsid w:val="00E5641F"/>
    <w:rsid w:val="00E565F0"/>
    <w:rsid w:val="00E57E7F"/>
    <w:rsid w:val="00E60BB4"/>
    <w:rsid w:val="00E62935"/>
    <w:rsid w:val="00E66512"/>
    <w:rsid w:val="00E66AF1"/>
    <w:rsid w:val="00E67429"/>
    <w:rsid w:val="00E72C27"/>
    <w:rsid w:val="00E73C34"/>
    <w:rsid w:val="00E7411E"/>
    <w:rsid w:val="00E74477"/>
    <w:rsid w:val="00E76E4D"/>
    <w:rsid w:val="00E7794C"/>
    <w:rsid w:val="00E81A07"/>
    <w:rsid w:val="00E83165"/>
    <w:rsid w:val="00E87F3F"/>
    <w:rsid w:val="00E90ADF"/>
    <w:rsid w:val="00E922A7"/>
    <w:rsid w:val="00E9299C"/>
    <w:rsid w:val="00EA0353"/>
    <w:rsid w:val="00EA26D5"/>
    <w:rsid w:val="00EA2BFE"/>
    <w:rsid w:val="00EA67E5"/>
    <w:rsid w:val="00EB1C58"/>
    <w:rsid w:val="00EB328B"/>
    <w:rsid w:val="00EB5565"/>
    <w:rsid w:val="00EB61CE"/>
    <w:rsid w:val="00EB6D36"/>
    <w:rsid w:val="00EC3C76"/>
    <w:rsid w:val="00EC63F3"/>
    <w:rsid w:val="00EC70A4"/>
    <w:rsid w:val="00EC7CFD"/>
    <w:rsid w:val="00ED454E"/>
    <w:rsid w:val="00ED4F69"/>
    <w:rsid w:val="00ED6C07"/>
    <w:rsid w:val="00ED7DE5"/>
    <w:rsid w:val="00EE3D14"/>
    <w:rsid w:val="00EE678C"/>
    <w:rsid w:val="00EE6A8F"/>
    <w:rsid w:val="00EE6CF8"/>
    <w:rsid w:val="00EE7FBF"/>
    <w:rsid w:val="00EF0957"/>
    <w:rsid w:val="00EF0D7A"/>
    <w:rsid w:val="00EF2543"/>
    <w:rsid w:val="00EF2836"/>
    <w:rsid w:val="00EF3351"/>
    <w:rsid w:val="00EF3E6E"/>
    <w:rsid w:val="00EF7B16"/>
    <w:rsid w:val="00F000BB"/>
    <w:rsid w:val="00F04ED8"/>
    <w:rsid w:val="00F06598"/>
    <w:rsid w:val="00F06E3C"/>
    <w:rsid w:val="00F1503F"/>
    <w:rsid w:val="00F15361"/>
    <w:rsid w:val="00F169D0"/>
    <w:rsid w:val="00F178DD"/>
    <w:rsid w:val="00F2359D"/>
    <w:rsid w:val="00F26473"/>
    <w:rsid w:val="00F2742E"/>
    <w:rsid w:val="00F304C7"/>
    <w:rsid w:val="00F3380E"/>
    <w:rsid w:val="00F3473F"/>
    <w:rsid w:val="00F42C25"/>
    <w:rsid w:val="00F43140"/>
    <w:rsid w:val="00F50D8C"/>
    <w:rsid w:val="00F52BBF"/>
    <w:rsid w:val="00F53522"/>
    <w:rsid w:val="00F56A1D"/>
    <w:rsid w:val="00F57368"/>
    <w:rsid w:val="00F65B5D"/>
    <w:rsid w:val="00F71ABF"/>
    <w:rsid w:val="00F805F1"/>
    <w:rsid w:val="00F81895"/>
    <w:rsid w:val="00F824C8"/>
    <w:rsid w:val="00F84CD2"/>
    <w:rsid w:val="00F85CBD"/>
    <w:rsid w:val="00F86B58"/>
    <w:rsid w:val="00F8714A"/>
    <w:rsid w:val="00F94690"/>
    <w:rsid w:val="00F95C23"/>
    <w:rsid w:val="00FA16BC"/>
    <w:rsid w:val="00FB5D77"/>
    <w:rsid w:val="00FC2672"/>
    <w:rsid w:val="00FC639B"/>
    <w:rsid w:val="00FD1277"/>
    <w:rsid w:val="00FD47D9"/>
    <w:rsid w:val="00FE0181"/>
    <w:rsid w:val="00FE36B8"/>
    <w:rsid w:val="00FE4645"/>
    <w:rsid w:val="00FE7D22"/>
    <w:rsid w:val="00FF3D38"/>
    <w:rsid w:val="00FF4926"/>
    <w:rsid w:val="00FF68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254E6"/>
  <w15:chartTrackingRefBased/>
  <w15:docId w15:val="{43FF69C0-C435-4AB4-9265-A63DB716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0E12D7"/>
    <w:pPr>
      <w:ind w:left="720"/>
      <w:contextualSpacing/>
    </w:pPr>
  </w:style>
  <w:style w:type="paragraph" w:styleId="Pieddepage">
    <w:name w:val="footer"/>
    <w:basedOn w:val="Normal"/>
    <w:link w:val="PieddepageCar"/>
    <w:unhideWhenUsed/>
    <w:rsid w:val="000E12D7"/>
    <w:pPr>
      <w:tabs>
        <w:tab w:val="center" w:pos="4536"/>
        <w:tab w:val="right" w:pos="9072"/>
      </w:tabs>
      <w:spacing w:after="0" w:line="240" w:lineRule="auto"/>
    </w:pPr>
  </w:style>
  <w:style w:type="character" w:customStyle="1" w:styleId="PieddepageCar">
    <w:name w:val="Pied de page Car"/>
    <w:basedOn w:val="Policepardfaut"/>
    <w:link w:val="Pieddepage"/>
    <w:rsid w:val="000E12D7"/>
  </w:style>
  <w:style w:type="table" w:styleId="Grilledutableau">
    <w:name w:val="Table Grid"/>
    <w:basedOn w:val="TableauNormal"/>
    <w:uiPriority w:val="39"/>
    <w:rsid w:val="000E1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F2F45"/>
    <w:pPr>
      <w:spacing w:after="0" w:line="240" w:lineRule="auto"/>
    </w:pPr>
    <w:rPr>
      <w:rFonts w:ascii="Tahoma" w:eastAsia="Times New Roman" w:hAnsi="Tahoma" w:cs="Tahoma"/>
      <w:lang w:eastAsia="fr-FR"/>
    </w:rPr>
  </w:style>
  <w:style w:type="character" w:customStyle="1" w:styleId="CorpsdetexteCar">
    <w:name w:val="Corps de texte Car"/>
    <w:basedOn w:val="Policepardfaut"/>
    <w:link w:val="Corpsdetexte"/>
    <w:uiPriority w:val="1"/>
    <w:rsid w:val="004F2F45"/>
    <w:rPr>
      <w:rFonts w:ascii="Tahoma" w:eastAsia="Times New Roman" w:hAnsi="Tahoma" w:cs="Tahoma"/>
      <w:lang w:eastAsia="fr-FR"/>
    </w:rPr>
  </w:style>
  <w:style w:type="paragraph" w:styleId="En-tte">
    <w:name w:val="header"/>
    <w:basedOn w:val="Normal"/>
    <w:link w:val="En-tteCar"/>
    <w:uiPriority w:val="99"/>
    <w:unhideWhenUsed/>
    <w:rsid w:val="0025132D"/>
    <w:pPr>
      <w:tabs>
        <w:tab w:val="center" w:pos="4536"/>
        <w:tab w:val="right" w:pos="9072"/>
      </w:tabs>
      <w:spacing w:after="0" w:line="240" w:lineRule="auto"/>
    </w:pPr>
  </w:style>
  <w:style w:type="character" w:customStyle="1" w:styleId="En-tteCar">
    <w:name w:val="En-tête Car"/>
    <w:basedOn w:val="Policepardfaut"/>
    <w:link w:val="En-tte"/>
    <w:uiPriority w:val="99"/>
    <w:rsid w:val="0025132D"/>
  </w:style>
  <w:style w:type="paragraph" w:styleId="Textedebulles">
    <w:name w:val="Balloon Text"/>
    <w:basedOn w:val="Normal"/>
    <w:link w:val="TextedebullesCar"/>
    <w:uiPriority w:val="99"/>
    <w:semiHidden/>
    <w:unhideWhenUsed/>
    <w:rsid w:val="003144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444C"/>
    <w:rPr>
      <w:rFonts w:ascii="Segoe UI" w:hAnsi="Segoe UI" w:cs="Segoe UI"/>
      <w:sz w:val="18"/>
      <w:szCs w:val="18"/>
    </w:rPr>
  </w:style>
  <w:style w:type="paragraph" w:customStyle="1" w:styleId="Standard">
    <w:name w:val="Standard"/>
    <w:rsid w:val="00F65B5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27">
    <w:name w:val="WW8Num27"/>
    <w:basedOn w:val="Aucuneliste"/>
    <w:rsid w:val="00F65B5D"/>
    <w:pPr>
      <w:numPr>
        <w:numId w:val="1"/>
      </w:numPr>
    </w:pPr>
  </w:style>
  <w:style w:type="numbering" w:customStyle="1" w:styleId="WW8Num271">
    <w:name w:val="WW8Num271"/>
    <w:basedOn w:val="Aucuneliste"/>
    <w:rsid w:val="00DF0D36"/>
  </w:style>
  <w:style w:type="character" w:styleId="Lienhypertexte">
    <w:name w:val="Hyperlink"/>
    <w:rsid w:val="00360700"/>
    <w:rPr>
      <w:color w:val="0563C1"/>
      <w:u w:val="single"/>
    </w:rPr>
  </w:style>
  <w:style w:type="character" w:styleId="Marquedecommentaire">
    <w:name w:val="annotation reference"/>
    <w:basedOn w:val="Policepardfaut"/>
    <w:uiPriority w:val="99"/>
    <w:semiHidden/>
    <w:unhideWhenUsed/>
    <w:rsid w:val="00C67BB8"/>
    <w:rPr>
      <w:sz w:val="16"/>
      <w:szCs w:val="16"/>
    </w:rPr>
  </w:style>
  <w:style w:type="paragraph" w:styleId="Commentaire">
    <w:name w:val="annotation text"/>
    <w:basedOn w:val="Normal"/>
    <w:link w:val="CommentaireCar"/>
    <w:uiPriority w:val="99"/>
    <w:unhideWhenUsed/>
    <w:rsid w:val="00C67BB8"/>
    <w:pPr>
      <w:spacing w:line="240" w:lineRule="auto"/>
    </w:pPr>
    <w:rPr>
      <w:sz w:val="20"/>
      <w:szCs w:val="20"/>
    </w:rPr>
  </w:style>
  <w:style w:type="character" w:customStyle="1" w:styleId="CommentaireCar">
    <w:name w:val="Commentaire Car"/>
    <w:basedOn w:val="Policepardfaut"/>
    <w:link w:val="Commentaire"/>
    <w:uiPriority w:val="99"/>
    <w:rsid w:val="00C67BB8"/>
    <w:rPr>
      <w:sz w:val="20"/>
      <w:szCs w:val="20"/>
    </w:rPr>
  </w:style>
  <w:style w:type="paragraph" w:styleId="Objetducommentaire">
    <w:name w:val="annotation subject"/>
    <w:basedOn w:val="Commentaire"/>
    <w:next w:val="Commentaire"/>
    <w:link w:val="ObjetducommentaireCar"/>
    <w:uiPriority w:val="99"/>
    <w:semiHidden/>
    <w:unhideWhenUsed/>
    <w:rsid w:val="007935C9"/>
    <w:rPr>
      <w:b/>
      <w:bCs/>
    </w:rPr>
  </w:style>
  <w:style w:type="character" w:customStyle="1" w:styleId="ObjetducommentaireCar">
    <w:name w:val="Objet du commentaire Car"/>
    <w:basedOn w:val="CommentaireCar"/>
    <w:link w:val="Objetducommentaire"/>
    <w:uiPriority w:val="99"/>
    <w:semiHidden/>
    <w:rsid w:val="007935C9"/>
    <w:rPr>
      <w:b/>
      <w:bCs/>
      <w:sz w:val="20"/>
      <w:szCs w:val="20"/>
    </w:rPr>
  </w:style>
  <w:style w:type="character" w:customStyle="1" w:styleId="ParagraphedelisteCar">
    <w:name w:val="Paragraphe de liste Car"/>
    <w:link w:val="Paragraphedeliste"/>
    <w:uiPriority w:val="34"/>
    <w:locked/>
    <w:rsid w:val="002E0CB6"/>
  </w:style>
  <w:style w:type="character" w:styleId="lev">
    <w:name w:val="Strong"/>
    <w:basedOn w:val="Policepardfaut"/>
    <w:uiPriority w:val="22"/>
    <w:qFormat/>
    <w:rsid w:val="007F72D6"/>
    <w:rPr>
      <w:b/>
      <w:bCs/>
    </w:rPr>
  </w:style>
  <w:style w:type="paragraph" w:customStyle="1" w:styleId="Textbody">
    <w:name w:val="Text body"/>
    <w:basedOn w:val="Normal"/>
    <w:rsid w:val="00BB0A74"/>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3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www.legifrance.gouv.fr/affichCodeArticle.do?cidTexte=LEGITEXT000006074075&amp;idArticle=LEGIARTI000037666707&amp;dateTexte=&amp;categorieLien=id" TargetMode="External"/><Relationship Id="rId18" Type="http://schemas.openxmlformats.org/officeDocument/2006/relationships/hyperlink" Target="https://www.legifrance.gouv.fr/affichCodeArticle.do?cidTexte=LEGITEXT000006074075&amp;idArticle=LEGIARTI000037667043&amp;dateTexte=&amp;categorieLien=id" TargetMode="External"/><Relationship Id="rId3" Type="http://schemas.openxmlformats.org/officeDocument/2006/relationships/styles" Target="styles.xml"/><Relationship Id="rId21" Type="http://schemas.openxmlformats.org/officeDocument/2006/relationships/hyperlink" Target="https://www.legifrance.gouv.fr/affichTexteArticle.do?cidTexte=JORFTEXT000000889243&amp;idArticle=LEGIARTI000006465237&amp;dateTexte=&amp;categorieLien=cid" TargetMode="External"/><Relationship Id="rId7" Type="http://schemas.openxmlformats.org/officeDocument/2006/relationships/endnotes" Target="endnotes.xml"/><Relationship Id="rId12" Type="http://schemas.openxmlformats.org/officeDocument/2006/relationships/hyperlink" Target="https://www.legifrance.gouv.fr/affichCodeArticle.do?cidTexte=LEGITEXT000006074075&amp;idArticle=LEGIARTI000006815289&amp;dateTexte=&amp;categorieLien=cid" TargetMode="External"/><Relationship Id="rId17" Type="http://schemas.openxmlformats.org/officeDocument/2006/relationships/hyperlink" Target="https://www.legifrance.gouv.fr/affichCodeArticle.do?cidTexte=LEGITEXT000006074075&amp;idArticle=LEGIARTI000006815136&amp;dateTexte=&amp;categorieLien=c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4075&amp;idArticle=LEGIARTI000029103596&amp;dateTexte=&amp;categorieLien=cid" TargetMode="External"/><Relationship Id="rId20" Type="http://schemas.openxmlformats.org/officeDocument/2006/relationships/hyperlink" Target="https://www.legifrance.gouv.fr/affichCodeArticle.do?cidTexte=LEGITEXT000006071367&amp;idArticle=LEGIARTI000006582131&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4075&amp;idArticle=LEGIARTI000006815126&amp;dateTexte=&amp;categorieLien=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affichTexte.do?cidTexte=JORFTEXT000029990432&amp;categorieLien=cid" TargetMode="External"/><Relationship Id="rId23" Type="http://schemas.openxmlformats.org/officeDocument/2006/relationships/footer" Target="footer1.xml"/><Relationship Id="rId10" Type="http://schemas.openxmlformats.org/officeDocument/2006/relationships/hyperlink" Target="https://www.legifrance.gouv.fr/affichCodeArticle.do?cidTexte=LEGITEXT000006074075&amp;idArticle=LEGIARTI000037666860&amp;dateTexte=&amp;categorieLien=id" TargetMode="External"/><Relationship Id="rId19" Type="http://schemas.openxmlformats.org/officeDocument/2006/relationships/hyperlink" Target="https://www.legifrance.gouv.fr/affichCodeArticle.do?cidTexte=LEGITEXT000006074236&amp;idArticle=LEGIARTI000006845698&amp;dateTexte=&amp;categorieLien=cid" TargetMode="Externa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yperlink" Target="https://www.legifrance.gouv.fr/affichCodeArticle.do?cidTexte=LEGITEXT000006074075&amp;idArticle=LEGIARTI000006815366&amp;dateTexte=&amp;categorieLien=cid"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hateauneufmairie71@orang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700E-289D-45E6-905B-775C02FE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2012</Words>
  <Characters>11066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VASSAN</dc:creator>
  <cp:keywords/>
  <dc:description/>
  <cp:lastModifiedBy>MBI MBI</cp:lastModifiedBy>
  <cp:revision>4</cp:revision>
  <cp:lastPrinted>2025-04-15T07:49:00Z</cp:lastPrinted>
  <dcterms:created xsi:type="dcterms:W3CDTF">2026-06-02T12:57:00Z</dcterms:created>
  <dcterms:modified xsi:type="dcterms:W3CDTF">2026-06-05T08:22:00Z</dcterms:modified>
</cp:coreProperties>
</file>