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7ECA5" w14:textId="7EEF1F0E" w:rsidR="00C13F1D" w:rsidRDefault="00AC6E26" w:rsidP="00331925">
      <w:pPr>
        <w:jc w:val="center"/>
        <w:rPr>
          <w:rFonts w:ascii="Arial Nova" w:hAnsi="Arial Nova"/>
          <w:sz w:val="24"/>
          <w:szCs w:val="24"/>
        </w:rPr>
      </w:pPr>
      <w:r w:rsidRPr="00AC6E26">
        <w:rPr>
          <w:rFonts w:ascii="Segoe UI Symbol" w:hAnsi="Segoe UI Symbol"/>
          <w:sz w:val="24"/>
          <w:szCs w:val="24"/>
        </w:rPr>
        <w:drawing>
          <wp:anchor distT="0" distB="0" distL="114300" distR="114300" simplePos="0" relativeHeight="251661312" behindDoc="0" locked="0" layoutInCell="1" allowOverlap="1" wp14:anchorId="1CDD36D1" wp14:editId="5E035C57">
            <wp:simplePos x="0" y="0"/>
            <wp:positionH relativeFrom="column">
              <wp:posOffset>-442595</wp:posOffset>
            </wp:positionH>
            <wp:positionV relativeFrom="page">
              <wp:posOffset>666750</wp:posOffset>
            </wp:positionV>
            <wp:extent cx="864458" cy="1390650"/>
            <wp:effectExtent l="0" t="0" r="0" b="0"/>
            <wp:wrapNone/>
            <wp:docPr id="58406545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065453" name=""/>
                    <pic:cNvPicPr/>
                  </pic:nvPicPr>
                  <pic:blipFill>
                    <a:blip r:embed="rId5">
                      <a:extLst>
                        <a:ext uri="{28A0092B-C50C-407E-A947-70E740481C1C}">
                          <a14:useLocalDpi xmlns:a14="http://schemas.microsoft.com/office/drawing/2010/main" val="0"/>
                        </a:ext>
                      </a:extLst>
                    </a:blip>
                    <a:stretch>
                      <a:fillRect/>
                    </a:stretch>
                  </pic:blipFill>
                  <pic:spPr>
                    <a:xfrm>
                      <a:off x="0" y="0"/>
                      <a:ext cx="864458" cy="1390650"/>
                    </a:xfrm>
                    <a:prstGeom prst="rect">
                      <a:avLst/>
                    </a:prstGeom>
                  </pic:spPr>
                </pic:pic>
              </a:graphicData>
            </a:graphic>
            <wp14:sizeRelH relativeFrom="margin">
              <wp14:pctWidth>0</wp14:pctWidth>
            </wp14:sizeRelH>
            <wp14:sizeRelV relativeFrom="margin">
              <wp14:pctHeight>0</wp14:pctHeight>
            </wp14:sizeRelV>
          </wp:anchor>
        </w:drawing>
      </w:r>
    </w:p>
    <w:p w14:paraId="251F0314" w14:textId="7CEC60B7" w:rsidR="00C13F1D" w:rsidRDefault="00C13F1D" w:rsidP="00331925">
      <w:pPr>
        <w:jc w:val="center"/>
        <w:rPr>
          <w:rFonts w:ascii="Arial Nova" w:hAnsi="Arial Nova"/>
          <w:sz w:val="24"/>
          <w:szCs w:val="24"/>
        </w:rPr>
      </w:pPr>
    </w:p>
    <w:p w14:paraId="0CE4A3AC" w14:textId="7D26801C" w:rsidR="00C13F1D" w:rsidRPr="00AC6E26" w:rsidRDefault="00C13F1D" w:rsidP="00331925">
      <w:pPr>
        <w:jc w:val="center"/>
        <w:rPr>
          <w:rFonts w:ascii="Amasis MT Pro Black" w:hAnsi="Amasis MT Pro Black"/>
          <w:b/>
          <w:bCs/>
          <w:sz w:val="36"/>
          <w:szCs w:val="36"/>
        </w:rPr>
      </w:pPr>
    </w:p>
    <w:p w14:paraId="36F9BF2B" w14:textId="3155D0A3" w:rsidR="00C13F1D" w:rsidRPr="00AC6E26" w:rsidRDefault="00AC6E26" w:rsidP="00331925">
      <w:pPr>
        <w:jc w:val="center"/>
        <w:rPr>
          <w:rFonts w:ascii="Amasis MT Pro Black" w:hAnsi="Amasis MT Pro Black"/>
          <w:b/>
          <w:bCs/>
          <w:sz w:val="36"/>
          <w:szCs w:val="36"/>
        </w:rPr>
      </w:pPr>
      <w:r w:rsidRPr="00AC6E26">
        <w:rPr>
          <w:rFonts w:ascii="Amasis MT Pro Black" w:hAnsi="Amasis MT Pro Black"/>
          <w:b/>
          <w:bCs/>
          <w:sz w:val="36"/>
          <w:szCs w:val="36"/>
        </w:rPr>
        <w:t>Information importante</w:t>
      </w:r>
    </w:p>
    <w:p w14:paraId="074D3703" w14:textId="77777777" w:rsidR="00AC6E26" w:rsidRPr="00AC6E26" w:rsidRDefault="00AC6E26" w:rsidP="00331925">
      <w:pPr>
        <w:jc w:val="center"/>
        <w:rPr>
          <w:rFonts w:ascii="Amasis MT Pro Black" w:hAnsi="Amasis MT Pro Black"/>
          <w:b/>
          <w:bCs/>
          <w:sz w:val="36"/>
          <w:szCs w:val="36"/>
        </w:rPr>
      </w:pPr>
      <w:r w:rsidRPr="00AC6E26">
        <w:rPr>
          <w:rFonts w:ascii="Amasis MT Pro Black" w:hAnsi="Amasis MT Pro Black"/>
          <w:b/>
          <w:bCs/>
          <w:sz w:val="36"/>
          <w:szCs w:val="36"/>
        </w:rPr>
        <w:t xml:space="preserve">RESTRICTION ET INTERDICTION </w:t>
      </w:r>
    </w:p>
    <w:p w14:paraId="446DA447" w14:textId="5D2FA156" w:rsidR="00AC6E26" w:rsidRPr="00AC6E26" w:rsidRDefault="00AC6E26" w:rsidP="00331925">
      <w:pPr>
        <w:jc w:val="center"/>
        <w:rPr>
          <w:rFonts w:ascii="Amasis MT Pro Black" w:hAnsi="Amasis MT Pro Black"/>
          <w:b/>
          <w:bCs/>
          <w:sz w:val="36"/>
          <w:szCs w:val="36"/>
        </w:rPr>
      </w:pPr>
      <w:r w:rsidRPr="00AC6E26">
        <w:rPr>
          <w:rFonts w:ascii="Amasis MT Pro Black" w:hAnsi="Amasis MT Pro Black"/>
          <w:b/>
          <w:bCs/>
          <w:sz w:val="36"/>
          <w:szCs w:val="36"/>
        </w:rPr>
        <w:t>DE L’USAGE DE L’EAU POTABLE</w:t>
      </w:r>
    </w:p>
    <w:p w14:paraId="5BE99033" w14:textId="0624A27B" w:rsidR="00C13F1D" w:rsidRDefault="00C13F1D" w:rsidP="00331925">
      <w:pPr>
        <w:jc w:val="center"/>
        <w:rPr>
          <w:rFonts w:ascii="Arial Nova" w:hAnsi="Arial Nova"/>
          <w:sz w:val="24"/>
          <w:szCs w:val="24"/>
        </w:rPr>
      </w:pPr>
    </w:p>
    <w:p w14:paraId="0A1D2DD8" w14:textId="18676497" w:rsidR="00C13F1D" w:rsidRDefault="00C13F1D" w:rsidP="00331925">
      <w:pPr>
        <w:jc w:val="center"/>
        <w:rPr>
          <w:rFonts w:ascii="Arial Nova" w:hAnsi="Arial Nova"/>
          <w:sz w:val="24"/>
          <w:szCs w:val="24"/>
        </w:rPr>
      </w:pPr>
    </w:p>
    <w:p w14:paraId="39FDEEAA" w14:textId="77777777" w:rsidR="00C13F1D" w:rsidRDefault="00C13F1D" w:rsidP="00331925">
      <w:pPr>
        <w:jc w:val="center"/>
        <w:rPr>
          <w:rFonts w:ascii="Arial Nova" w:hAnsi="Arial Nova"/>
          <w:sz w:val="24"/>
          <w:szCs w:val="24"/>
        </w:rPr>
      </w:pPr>
    </w:p>
    <w:p w14:paraId="4D387604" w14:textId="77777777" w:rsidR="001164F3" w:rsidRDefault="00C13F1D" w:rsidP="00C13F1D">
      <w:pPr>
        <w:rPr>
          <w:rFonts w:ascii="Arial Nova" w:hAnsi="Arial Nova"/>
          <w:sz w:val="24"/>
          <w:szCs w:val="24"/>
        </w:rPr>
      </w:pPr>
      <w:r w:rsidRPr="00C13F1D">
        <w:rPr>
          <w:rFonts w:ascii="Arial Nova" w:hAnsi="Arial Nova"/>
          <w:sz w:val="24"/>
          <w:szCs w:val="24"/>
        </w:rPr>
        <w:t>L’arrêté préfectoral N°26-DDTM85-450 portant su</w:t>
      </w:r>
      <w:r>
        <w:rPr>
          <w:rFonts w:ascii="Arial Nova" w:hAnsi="Arial Nova"/>
          <w:sz w:val="24"/>
          <w:szCs w:val="24"/>
        </w:rPr>
        <w:t>r la limitation ou interdiction provisoire des prélèvements et des usages de l’eau à partir du réseau d’eau potable en Vendée entre en vigueur</w:t>
      </w:r>
    </w:p>
    <w:p w14:paraId="471DEBD3" w14:textId="77777777" w:rsidR="001164F3" w:rsidRDefault="001164F3" w:rsidP="00C13F1D">
      <w:pPr>
        <w:rPr>
          <w:rFonts w:ascii="Arial Nova" w:hAnsi="Arial Nova"/>
          <w:sz w:val="24"/>
          <w:szCs w:val="24"/>
        </w:rPr>
      </w:pPr>
    </w:p>
    <w:p w14:paraId="0BF555A2" w14:textId="13EAA433" w:rsidR="00AC6E26" w:rsidRDefault="001164F3" w:rsidP="00C13F1D">
      <w:pPr>
        <w:rPr>
          <w:rFonts w:ascii="Arial Nova" w:hAnsi="Arial Nova"/>
          <w:sz w:val="24"/>
          <w:szCs w:val="24"/>
        </w:rPr>
      </w:pPr>
      <w:r>
        <w:rPr>
          <w:rFonts w:ascii="Arial Nova" w:hAnsi="Arial Nova"/>
          <w:sz w:val="28"/>
          <w:szCs w:val="28"/>
        </w:rPr>
        <w:t>L’arrêté est consultable en mairie aux heures d’ouverture habituelles.</w:t>
      </w:r>
      <w:r w:rsidR="00C13F1D">
        <w:rPr>
          <w:rFonts w:ascii="Arial Nova" w:hAnsi="Arial Nova"/>
          <w:sz w:val="24"/>
          <w:szCs w:val="24"/>
        </w:rPr>
        <w:t xml:space="preserve"> </w:t>
      </w:r>
    </w:p>
    <w:p w14:paraId="38369711" w14:textId="77777777" w:rsidR="001164F3" w:rsidRDefault="001164F3" w:rsidP="00C13F1D">
      <w:pPr>
        <w:rPr>
          <w:rFonts w:ascii="Arial Nova" w:hAnsi="Arial Nova"/>
          <w:sz w:val="24"/>
          <w:szCs w:val="24"/>
        </w:rPr>
      </w:pPr>
    </w:p>
    <w:p w14:paraId="39080051" w14:textId="5DE2EB23" w:rsidR="00C13F1D" w:rsidRPr="001164F3" w:rsidRDefault="00AC6E26" w:rsidP="00AC6E26">
      <w:pPr>
        <w:jc w:val="center"/>
        <w:rPr>
          <w:rFonts w:ascii="Arial Nova" w:hAnsi="Arial Nova"/>
          <w:b/>
          <w:bCs/>
          <w:sz w:val="32"/>
          <w:szCs w:val="32"/>
        </w:rPr>
      </w:pPr>
      <w:r w:rsidRPr="001164F3">
        <w:rPr>
          <w:rFonts w:ascii="Arial Nova" w:hAnsi="Arial Nova"/>
          <w:b/>
          <w:bCs/>
          <w:sz w:val="32"/>
          <w:szCs w:val="32"/>
        </w:rPr>
        <w:t xml:space="preserve">ALERTE RENFORCÉE </w:t>
      </w:r>
      <w:r w:rsidR="00B84098" w:rsidRPr="001164F3">
        <w:rPr>
          <w:rFonts w:ascii="Arial Nova" w:hAnsi="Arial Nova"/>
          <w:b/>
          <w:bCs/>
          <w:sz w:val="32"/>
          <w:szCs w:val="32"/>
        </w:rPr>
        <w:t>le VENDREDI 10 JUILLET 2026</w:t>
      </w:r>
    </w:p>
    <w:p w14:paraId="49333368" w14:textId="68974839" w:rsidR="00C23093" w:rsidRPr="001164F3" w:rsidRDefault="00C23093" w:rsidP="00C13F1D">
      <w:pPr>
        <w:rPr>
          <w:rFonts w:ascii="Segoe UI Symbol" w:hAnsi="Segoe UI Symbol"/>
          <w:color w:val="EE0000"/>
          <w:sz w:val="24"/>
          <w:szCs w:val="24"/>
        </w:rPr>
      </w:pPr>
    </w:p>
    <w:p w14:paraId="7E5FF3DB" w14:textId="67F0AABC" w:rsidR="00C23093" w:rsidRDefault="00C23093" w:rsidP="00C13F1D">
      <w:pPr>
        <w:rPr>
          <w:rFonts w:ascii="Segoe UI Symbol" w:hAnsi="Segoe UI Symbol"/>
          <w:sz w:val="24"/>
          <w:szCs w:val="24"/>
        </w:rPr>
      </w:pPr>
      <w:r w:rsidRPr="001164F3">
        <w:rPr>
          <w:rFonts w:ascii="Segoe UI Symbol" w:hAnsi="Segoe UI Symbol"/>
          <w:color w:val="EE0000"/>
          <w:sz w:val="24"/>
          <w:szCs w:val="24"/>
        </w:rPr>
        <w:t xml:space="preserve"> </w:t>
      </w:r>
      <w:r w:rsidRPr="001164F3">
        <w:rPr>
          <w:rFonts w:ascii="Segoe UI Symbol" w:hAnsi="Segoe UI Symbol"/>
          <w:b/>
          <w:bCs/>
          <w:color w:val="EE0000"/>
          <w:sz w:val="24"/>
          <w:szCs w:val="24"/>
          <w:u w:val="single"/>
        </w:rPr>
        <w:t>L’interdiction totale concerne</w:t>
      </w:r>
      <w:r w:rsidRPr="001164F3">
        <w:rPr>
          <w:rFonts w:ascii="Segoe UI Symbol" w:hAnsi="Segoe UI Symbol"/>
          <w:color w:val="EE0000"/>
          <w:sz w:val="24"/>
          <w:szCs w:val="24"/>
        </w:rPr>
        <w:t> </w:t>
      </w:r>
      <w:r>
        <w:rPr>
          <w:rFonts w:ascii="Segoe UI Symbol" w:hAnsi="Segoe UI Symbol"/>
          <w:sz w:val="24"/>
          <w:szCs w:val="24"/>
        </w:rPr>
        <w:t xml:space="preserve">: </w:t>
      </w:r>
    </w:p>
    <w:p w14:paraId="5C3CAE42" w14:textId="6FADF078" w:rsidR="00C23093" w:rsidRDefault="00C23093" w:rsidP="00C23093">
      <w:pPr>
        <w:pStyle w:val="Paragraphedeliste"/>
        <w:numPr>
          <w:ilvl w:val="0"/>
          <w:numId w:val="3"/>
        </w:numPr>
        <w:rPr>
          <w:rFonts w:ascii="Segoe UI Symbol" w:hAnsi="Segoe UI Symbol"/>
          <w:sz w:val="24"/>
          <w:szCs w:val="24"/>
        </w:rPr>
      </w:pPr>
      <w:r>
        <w:rPr>
          <w:rFonts w:ascii="Segoe UI Symbol" w:hAnsi="Segoe UI Symbol"/>
          <w:sz w:val="24"/>
          <w:szCs w:val="24"/>
        </w:rPr>
        <w:t>L’arrosage des massifs et plantes ornementales</w:t>
      </w:r>
    </w:p>
    <w:p w14:paraId="21D885D4" w14:textId="1EB93BE5" w:rsidR="00C23093" w:rsidRDefault="00C23093" w:rsidP="00C23093">
      <w:pPr>
        <w:pStyle w:val="Paragraphedeliste"/>
        <w:numPr>
          <w:ilvl w:val="0"/>
          <w:numId w:val="3"/>
        </w:numPr>
        <w:rPr>
          <w:rFonts w:ascii="Segoe UI Symbol" w:hAnsi="Segoe UI Symbol"/>
          <w:sz w:val="24"/>
          <w:szCs w:val="24"/>
        </w:rPr>
      </w:pPr>
      <w:r>
        <w:rPr>
          <w:rFonts w:ascii="Segoe UI Symbol" w:hAnsi="Segoe UI Symbol"/>
          <w:sz w:val="24"/>
          <w:szCs w:val="24"/>
        </w:rPr>
        <w:t>Le remplissage des piscines (sauf remise à niveau)</w:t>
      </w:r>
    </w:p>
    <w:p w14:paraId="6F2E6E57" w14:textId="56DDAAF0" w:rsidR="00C23093" w:rsidRDefault="00C23093" w:rsidP="00C23093">
      <w:pPr>
        <w:pStyle w:val="Paragraphedeliste"/>
        <w:numPr>
          <w:ilvl w:val="0"/>
          <w:numId w:val="3"/>
        </w:numPr>
        <w:rPr>
          <w:rFonts w:ascii="Segoe UI Symbol" w:hAnsi="Segoe UI Symbol"/>
          <w:sz w:val="24"/>
          <w:szCs w:val="24"/>
        </w:rPr>
      </w:pPr>
      <w:r>
        <w:rPr>
          <w:rFonts w:ascii="Segoe UI Symbol" w:hAnsi="Segoe UI Symbol"/>
          <w:sz w:val="24"/>
          <w:szCs w:val="24"/>
        </w:rPr>
        <w:t>Le lavage des véhicules (sauf avec du matériel à haute pression ou un système de recyclage de l’eau)</w:t>
      </w:r>
    </w:p>
    <w:p w14:paraId="717F68E0" w14:textId="69E0C667" w:rsidR="00C23093" w:rsidRDefault="00C23093" w:rsidP="00C23093">
      <w:pPr>
        <w:pStyle w:val="Paragraphedeliste"/>
        <w:numPr>
          <w:ilvl w:val="0"/>
          <w:numId w:val="3"/>
        </w:numPr>
        <w:rPr>
          <w:rFonts w:ascii="Segoe UI Symbol" w:hAnsi="Segoe UI Symbol"/>
          <w:sz w:val="24"/>
          <w:szCs w:val="24"/>
        </w:rPr>
      </w:pPr>
      <w:r>
        <w:rPr>
          <w:rFonts w:ascii="Segoe UI Symbol" w:hAnsi="Segoe UI Symbol"/>
          <w:sz w:val="24"/>
          <w:szCs w:val="24"/>
        </w:rPr>
        <w:t>Nettoyage des toitures, façades (sauf si réalisés par une entreprise)</w:t>
      </w:r>
    </w:p>
    <w:p w14:paraId="117F6AC8" w14:textId="440481A8" w:rsidR="00C23093" w:rsidRDefault="00C23093" w:rsidP="00C23093">
      <w:pPr>
        <w:pStyle w:val="Paragraphedeliste"/>
        <w:numPr>
          <w:ilvl w:val="0"/>
          <w:numId w:val="3"/>
        </w:numPr>
        <w:rPr>
          <w:rFonts w:ascii="Segoe UI Symbol" w:hAnsi="Segoe UI Symbol"/>
          <w:sz w:val="24"/>
          <w:szCs w:val="24"/>
        </w:rPr>
      </w:pPr>
      <w:r>
        <w:rPr>
          <w:rFonts w:ascii="Segoe UI Symbol" w:hAnsi="Segoe UI Symbol"/>
          <w:sz w:val="24"/>
          <w:szCs w:val="24"/>
        </w:rPr>
        <w:t>Irrigation par aspersion des cultures</w:t>
      </w:r>
    </w:p>
    <w:p w14:paraId="2AAAB09F" w14:textId="544CBFFE" w:rsidR="00C23093" w:rsidRDefault="00C23093" w:rsidP="00C23093">
      <w:pPr>
        <w:rPr>
          <w:rFonts w:ascii="Segoe UI Symbol" w:hAnsi="Segoe UI Symbol"/>
          <w:sz w:val="24"/>
          <w:szCs w:val="24"/>
        </w:rPr>
      </w:pPr>
      <w:r w:rsidRPr="001164F3">
        <w:rPr>
          <w:rFonts w:ascii="Segoe UI Symbol" w:hAnsi="Segoe UI Symbol"/>
          <w:b/>
          <w:bCs/>
          <w:sz w:val="24"/>
          <w:szCs w:val="24"/>
          <w:u w:val="single"/>
        </w:rPr>
        <w:t>L’interdiction partielle de 8h à 20h concerne</w:t>
      </w:r>
      <w:r>
        <w:rPr>
          <w:rFonts w:ascii="Segoe UI Symbol" w:hAnsi="Segoe UI Symbol"/>
          <w:sz w:val="24"/>
          <w:szCs w:val="24"/>
        </w:rPr>
        <w:t> :</w:t>
      </w:r>
    </w:p>
    <w:p w14:paraId="3DCF29F9" w14:textId="6A902EA4" w:rsidR="00C23093" w:rsidRDefault="00C23093" w:rsidP="00C23093">
      <w:pPr>
        <w:pStyle w:val="Paragraphedeliste"/>
        <w:numPr>
          <w:ilvl w:val="0"/>
          <w:numId w:val="4"/>
        </w:numPr>
        <w:rPr>
          <w:rFonts w:ascii="Segoe UI Symbol" w:hAnsi="Segoe UI Symbol"/>
          <w:sz w:val="24"/>
          <w:szCs w:val="24"/>
        </w:rPr>
      </w:pPr>
      <w:r>
        <w:rPr>
          <w:rFonts w:ascii="Segoe UI Symbol" w:hAnsi="Segoe UI Symbol"/>
          <w:sz w:val="24"/>
          <w:szCs w:val="24"/>
        </w:rPr>
        <w:t>L’arrosage des jardins potagers</w:t>
      </w:r>
    </w:p>
    <w:p w14:paraId="0D449347" w14:textId="3F4010CB" w:rsidR="00AC6E26" w:rsidRDefault="00AC6E26" w:rsidP="00AC6E26">
      <w:pPr>
        <w:pStyle w:val="Paragraphedeliste"/>
        <w:numPr>
          <w:ilvl w:val="0"/>
          <w:numId w:val="4"/>
        </w:numPr>
        <w:rPr>
          <w:rFonts w:ascii="Segoe UI Symbol" w:hAnsi="Segoe UI Symbol"/>
          <w:sz w:val="24"/>
          <w:szCs w:val="24"/>
        </w:rPr>
      </w:pPr>
      <w:r>
        <w:rPr>
          <w:rFonts w:ascii="Segoe UI Symbol" w:hAnsi="Segoe UI Symbol"/>
          <w:sz w:val="24"/>
          <w:szCs w:val="24"/>
        </w:rPr>
        <w:t>Irrigation des cultures par irrigation localisée (goutte à goutte, micro-aspersion…</w:t>
      </w:r>
      <w:r>
        <w:rPr>
          <w:rFonts w:ascii="Segoe UI Symbol" w:hAnsi="Segoe UI Symbol"/>
          <w:sz w:val="24"/>
          <w:szCs w:val="24"/>
        </w:rPr>
        <w:t xml:space="preserve">) ou réduction volumétrique de 50% de la </w:t>
      </w:r>
      <w:r w:rsidR="001164F3">
        <w:rPr>
          <w:rFonts w:ascii="Segoe UI Symbol" w:hAnsi="Segoe UI Symbol"/>
          <w:sz w:val="24"/>
          <w:szCs w:val="24"/>
        </w:rPr>
        <w:t>CONSOMMATION</w:t>
      </w:r>
    </w:p>
    <w:p w14:paraId="229B48FF" w14:textId="77777777" w:rsidR="00AC6E26" w:rsidRPr="00C23093" w:rsidRDefault="00AC6E26" w:rsidP="001164F3">
      <w:pPr>
        <w:pStyle w:val="Paragraphedeliste"/>
        <w:rPr>
          <w:rFonts w:ascii="Segoe UI Symbol" w:hAnsi="Segoe UI Symbol"/>
          <w:sz w:val="24"/>
          <w:szCs w:val="24"/>
        </w:rPr>
      </w:pPr>
    </w:p>
    <w:p w14:paraId="526048FD" w14:textId="77777777" w:rsidR="00C23093" w:rsidRPr="00C23093" w:rsidRDefault="00C23093" w:rsidP="00C23093">
      <w:pPr>
        <w:rPr>
          <w:rFonts w:ascii="Segoe UI Symbol" w:hAnsi="Segoe UI Symbol"/>
          <w:sz w:val="24"/>
          <w:szCs w:val="24"/>
        </w:rPr>
      </w:pPr>
    </w:p>
    <w:p w14:paraId="0561DC58" w14:textId="77777777" w:rsidR="00C23093" w:rsidRDefault="00C23093" w:rsidP="00C23093">
      <w:pPr>
        <w:rPr>
          <w:rFonts w:ascii="Segoe UI Symbol" w:hAnsi="Segoe UI Symbol"/>
          <w:sz w:val="24"/>
          <w:szCs w:val="24"/>
        </w:rPr>
      </w:pPr>
    </w:p>
    <w:p w14:paraId="11CDC954" w14:textId="77777777" w:rsidR="00C23093" w:rsidRDefault="00C23093" w:rsidP="00C23093">
      <w:pPr>
        <w:rPr>
          <w:rFonts w:ascii="Segoe UI Symbol" w:hAnsi="Segoe UI Symbol"/>
          <w:sz w:val="24"/>
          <w:szCs w:val="24"/>
        </w:rPr>
      </w:pPr>
    </w:p>
    <w:p w14:paraId="11A0A9ED" w14:textId="77777777" w:rsidR="00C23093" w:rsidRDefault="00C23093" w:rsidP="00C23093">
      <w:pPr>
        <w:rPr>
          <w:rFonts w:ascii="Segoe UI Symbol" w:hAnsi="Segoe UI Symbol"/>
          <w:sz w:val="24"/>
          <w:szCs w:val="24"/>
        </w:rPr>
      </w:pPr>
    </w:p>
    <w:p w14:paraId="2E44AA61" w14:textId="441630D3" w:rsidR="00C23093" w:rsidRDefault="006A57A4" w:rsidP="00C23093">
      <w:pPr>
        <w:rPr>
          <w:rFonts w:ascii="Segoe UI Symbol" w:hAnsi="Segoe UI Symbol"/>
          <w:sz w:val="24"/>
          <w:szCs w:val="24"/>
        </w:rPr>
      </w:pPr>
      <w:r w:rsidRPr="00AC6E26">
        <w:rPr>
          <w:rFonts w:ascii="Segoe UI Symbol" w:hAnsi="Segoe UI Symbol"/>
          <w:sz w:val="24"/>
          <w:szCs w:val="24"/>
        </w:rPr>
        <w:lastRenderedPageBreak/>
        <w:drawing>
          <wp:anchor distT="0" distB="0" distL="114300" distR="114300" simplePos="0" relativeHeight="251663360" behindDoc="0" locked="0" layoutInCell="1" allowOverlap="1" wp14:anchorId="50664ECC" wp14:editId="1CCAC0F5">
            <wp:simplePos x="0" y="0"/>
            <wp:positionH relativeFrom="column">
              <wp:posOffset>-176530</wp:posOffset>
            </wp:positionH>
            <wp:positionV relativeFrom="page">
              <wp:posOffset>609600</wp:posOffset>
            </wp:positionV>
            <wp:extent cx="757881" cy="1219200"/>
            <wp:effectExtent l="0" t="0" r="4445" b="0"/>
            <wp:wrapNone/>
            <wp:docPr id="3381015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065453" name=""/>
                    <pic:cNvPicPr/>
                  </pic:nvPicPr>
                  <pic:blipFill>
                    <a:blip r:embed="rId5">
                      <a:extLst>
                        <a:ext uri="{28A0092B-C50C-407E-A947-70E740481C1C}">
                          <a14:useLocalDpi xmlns:a14="http://schemas.microsoft.com/office/drawing/2010/main" val="0"/>
                        </a:ext>
                      </a:extLst>
                    </a:blip>
                    <a:stretch>
                      <a:fillRect/>
                    </a:stretch>
                  </pic:blipFill>
                  <pic:spPr>
                    <a:xfrm>
                      <a:off x="0" y="0"/>
                      <a:ext cx="760794" cy="1223887"/>
                    </a:xfrm>
                    <a:prstGeom prst="rect">
                      <a:avLst/>
                    </a:prstGeom>
                  </pic:spPr>
                </pic:pic>
              </a:graphicData>
            </a:graphic>
            <wp14:sizeRelH relativeFrom="margin">
              <wp14:pctWidth>0</wp14:pctWidth>
            </wp14:sizeRelH>
            <wp14:sizeRelV relativeFrom="margin">
              <wp14:pctHeight>0</wp14:pctHeight>
            </wp14:sizeRelV>
          </wp:anchor>
        </w:drawing>
      </w:r>
    </w:p>
    <w:p w14:paraId="5CA24A28" w14:textId="0F978D58" w:rsidR="00C23093" w:rsidRDefault="00C23093" w:rsidP="00C23093">
      <w:pPr>
        <w:rPr>
          <w:rFonts w:ascii="Segoe UI Symbol" w:hAnsi="Segoe UI Symbol"/>
          <w:sz w:val="24"/>
          <w:szCs w:val="24"/>
        </w:rPr>
      </w:pPr>
    </w:p>
    <w:p w14:paraId="015925EF" w14:textId="494289B2" w:rsidR="00C23093" w:rsidRPr="00C23093" w:rsidRDefault="00C23093" w:rsidP="00C23093">
      <w:pPr>
        <w:rPr>
          <w:rFonts w:ascii="Segoe UI Symbol" w:hAnsi="Segoe UI Symbol"/>
          <w:sz w:val="24"/>
          <w:szCs w:val="24"/>
        </w:rPr>
      </w:pPr>
    </w:p>
    <w:p w14:paraId="2962EABE" w14:textId="77777777" w:rsidR="006A57A4" w:rsidRDefault="006A57A4" w:rsidP="006A57A4">
      <w:pPr>
        <w:jc w:val="center"/>
        <w:rPr>
          <w:rFonts w:ascii="Amasis MT Pro Black" w:hAnsi="Amasis MT Pro Black"/>
          <w:b/>
          <w:bCs/>
          <w:sz w:val="36"/>
          <w:szCs w:val="36"/>
        </w:rPr>
      </w:pPr>
      <w:r w:rsidRPr="00AC6E26">
        <w:rPr>
          <w:rFonts w:ascii="Amasis MT Pro Black" w:hAnsi="Amasis MT Pro Black"/>
          <w:b/>
          <w:bCs/>
          <w:sz w:val="36"/>
          <w:szCs w:val="36"/>
        </w:rPr>
        <w:t>Information importa</w:t>
      </w:r>
      <w:r>
        <w:rPr>
          <w:rFonts w:ascii="Amasis MT Pro Black" w:hAnsi="Amasis MT Pro Black"/>
          <w:b/>
          <w:bCs/>
          <w:sz w:val="36"/>
          <w:szCs w:val="36"/>
        </w:rPr>
        <w:t>nte</w:t>
      </w:r>
    </w:p>
    <w:p w14:paraId="20F74351" w14:textId="77777777" w:rsidR="006A57A4" w:rsidRDefault="006A57A4" w:rsidP="006A57A4">
      <w:pPr>
        <w:jc w:val="center"/>
        <w:rPr>
          <w:rFonts w:ascii="Amasis MT Pro Black" w:hAnsi="Amasis MT Pro Black"/>
          <w:b/>
          <w:bCs/>
          <w:sz w:val="36"/>
          <w:szCs w:val="36"/>
        </w:rPr>
      </w:pPr>
      <w:r>
        <w:rPr>
          <w:rFonts w:ascii="Amasis MT Pro Black" w:hAnsi="Amasis MT Pro Black"/>
          <w:b/>
          <w:bCs/>
          <w:sz w:val="36"/>
          <w:szCs w:val="36"/>
        </w:rPr>
        <w:t>LIMITATION ou</w:t>
      </w:r>
      <w:r w:rsidRPr="00AC6E26">
        <w:rPr>
          <w:rFonts w:ascii="Amasis MT Pro Black" w:hAnsi="Amasis MT Pro Black"/>
          <w:b/>
          <w:bCs/>
          <w:sz w:val="36"/>
          <w:szCs w:val="36"/>
        </w:rPr>
        <w:t xml:space="preserve"> INTERDICTION </w:t>
      </w:r>
    </w:p>
    <w:p w14:paraId="0E462C16" w14:textId="77777777" w:rsidR="006A57A4" w:rsidRDefault="006A57A4" w:rsidP="006A57A4">
      <w:pPr>
        <w:jc w:val="center"/>
        <w:rPr>
          <w:rFonts w:ascii="Amasis MT Pro Black" w:hAnsi="Amasis MT Pro Black"/>
          <w:b/>
          <w:bCs/>
          <w:sz w:val="36"/>
          <w:szCs w:val="36"/>
        </w:rPr>
      </w:pPr>
      <w:proofErr w:type="gramStart"/>
      <w:r>
        <w:rPr>
          <w:rFonts w:ascii="Amasis MT Pro Black" w:hAnsi="Amasis MT Pro Black"/>
          <w:b/>
          <w:bCs/>
          <w:sz w:val="36"/>
          <w:szCs w:val="36"/>
        </w:rPr>
        <w:t>des</w:t>
      </w:r>
      <w:proofErr w:type="gramEnd"/>
      <w:r>
        <w:rPr>
          <w:rFonts w:ascii="Amasis MT Pro Black" w:hAnsi="Amasis MT Pro Black"/>
          <w:b/>
          <w:bCs/>
          <w:sz w:val="36"/>
          <w:szCs w:val="36"/>
        </w:rPr>
        <w:t xml:space="preserve"> prélèvements d’eau </w:t>
      </w:r>
    </w:p>
    <w:p w14:paraId="377A87C3" w14:textId="48DE2BE1" w:rsidR="006A57A4" w:rsidRDefault="006A57A4" w:rsidP="006A57A4">
      <w:pPr>
        <w:jc w:val="center"/>
        <w:rPr>
          <w:rFonts w:ascii="Amasis MT Pro Black" w:hAnsi="Amasis MT Pro Black"/>
          <w:b/>
          <w:bCs/>
          <w:sz w:val="36"/>
          <w:szCs w:val="36"/>
        </w:rPr>
      </w:pPr>
      <w:proofErr w:type="gramStart"/>
      <w:r>
        <w:rPr>
          <w:rFonts w:ascii="Amasis MT Pro Black" w:hAnsi="Amasis MT Pro Black"/>
          <w:b/>
          <w:bCs/>
          <w:sz w:val="36"/>
          <w:szCs w:val="36"/>
        </w:rPr>
        <w:t>dans</w:t>
      </w:r>
      <w:proofErr w:type="gramEnd"/>
      <w:r>
        <w:rPr>
          <w:rFonts w:ascii="Amasis MT Pro Black" w:hAnsi="Amasis MT Pro Black"/>
          <w:b/>
          <w:bCs/>
          <w:sz w:val="36"/>
          <w:szCs w:val="36"/>
        </w:rPr>
        <w:t xml:space="preserve"> le bassin versant du marais poitevin</w:t>
      </w:r>
    </w:p>
    <w:p w14:paraId="3C0F8EA5" w14:textId="77777777" w:rsidR="006A57A4" w:rsidRDefault="006A57A4" w:rsidP="006A57A4">
      <w:pPr>
        <w:jc w:val="center"/>
        <w:rPr>
          <w:rFonts w:ascii="Amasis MT Pro Black" w:hAnsi="Amasis MT Pro Black"/>
          <w:b/>
          <w:bCs/>
          <w:sz w:val="36"/>
          <w:szCs w:val="36"/>
        </w:rPr>
      </w:pPr>
    </w:p>
    <w:p w14:paraId="5136DC6E" w14:textId="77777777" w:rsidR="00152034" w:rsidRDefault="00152034" w:rsidP="006A57A4">
      <w:pPr>
        <w:jc w:val="center"/>
        <w:rPr>
          <w:rFonts w:ascii="Amasis MT Pro Black" w:hAnsi="Amasis MT Pro Black"/>
          <w:b/>
          <w:bCs/>
          <w:sz w:val="36"/>
          <w:szCs w:val="36"/>
        </w:rPr>
      </w:pPr>
    </w:p>
    <w:p w14:paraId="3799EB06" w14:textId="77777777" w:rsidR="00152034" w:rsidRDefault="00152034" w:rsidP="006A57A4">
      <w:pPr>
        <w:jc w:val="center"/>
        <w:rPr>
          <w:rFonts w:ascii="Amasis MT Pro Black" w:hAnsi="Amasis MT Pro Black"/>
          <w:b/>
          <w:bCs/>
          <w:sz w:val="36"/>
          <w:szCs w:val="36"/>
        </w:rPr>
      </w:pPr>
    </w:p>
    <w:p w14:paraId="2CC5DDAB" w14:textId="412C3D52" w:rsidR="006A57A4" w:rsidRDefault="006A57A4" w:rsidP="006A57A4">
      <w:pPr>
        <w:rPr>
          <w:rFonts w:ascii="Arial Nova" w:hAnsi="Arial Nova"/>
          <w:sz w:val="24"/>
          <w:szCs w:val="24"/>
        </w:rPr>
      </w:pPr>
      <w:r w:rsidRPr="00C13F1D">
        <w:rPr>
          <w:rFonts w:ascii="Arial Nova" w:hAnsi="Arial Nova"/>
          <w:sz w:val="24"/>
          <w:szCs w:val="24"/>
        </w:rPr>
        <w:t>L’arrêté préfectoral N°26-DDTM85-45</w:t>
      </w:r>
      <w:r>
        <w:rPr>
          <w:rFonts w:ascii="Arial Nova" w:hAnsi="Arial Nova"/>
          <w:sz w:val="24"/>
          <w:szCs w:val="24"/>
        </w:rPr>
        <w:t>1</w:t>
      </w:r>
      <w:r w:rsidRPr="00C13F1D">
        <w:rPr>
          <w:rFonts w:ascii="Arial Nova" w:hAnsi="Arial Nova"/>
          <w:sz w:val="24"/>
          <w:szCs w:val="24"/>
        </w:rPr>
        <w:t xml:space="preserve"> portant su</w:t>
      </w:r>
      <w:r>
        <w:rPr>
          <w:rFonts w:ascii="Arial Nova" w:hAnsi="Arial Nova"/>
          <w:sz w:val="24"/>
          <w:szCs w:val="24"/>
        </w:rPr>
        <w:t xml:space="preserve">r la limitation ou interdiction provisoire des prélèvements et des usages de l’eau </w:t>
      </w:r>
      <w:r>
        <w:rPr>
          <w:rFonts w:ascii="Arial Nova" w:hAnsi="Arial Nova"/>
          <w:sz w:val="24"/>
          <w:szCs w:val="24"/>
        </w:rPr>
        <w:t>dans le bassin versant du marais poitevin</w:t>
      </w:r>
      <w:r>
        <w:rPr>
          <w:rFonts w:ascii="Arial Nova" w:hAnsi="Arial Nova"/>
          <w:sz w:val="24"/>
          <w:szCs w:val="24"/>
        </w:rPr>
        <w:t xml:space="preserve"> en Vendée entre en vigueur</w:t>
      </w:r>
    </w:p>
    <w:p w14:paraId="0440C50E" w14:textId="3FB1428D" w:rsidR="006A57A4" w:rsidRPr="001D4E22" w:rsidRDefault="006A57A4" w:rsidP="001D4E22">
      <w:pPr>
        <w:jc w:val="center"/>
        <w:rPr>
          <w:rFonts w:ascii="Arial Nova" w:hAnsi="Arial Nova"/>
          <w:b/>
          <w:bCs/>
          <w:sz w:val="36"/>
          <w:szCs w:val="36"/>
        </w:rPr>
      </w:pPr>
      <w:r w:rsidRPr="001D4E22">
        <w:rPr>
          <w:rFonts w:ascii="Arial Nova" w:hAnsi="Arial Nova"/>
          <w:b/>
          <w:bCs/>
          <w:sz w:val="36"/>
          <w:szCs w:val="36"/>
        </w:rPr>
        <w:t>LUNDI 13 JUILLET 2026 à 8H00.</w:t>
      </w:r>
    </w:p>
    <w:p w14:paraId="31FC9499" w14:textId="53843783" w:rsidR="00152034" w:rsidRDefault="006A57A4" w:rsidP="006A57A4">
      <w:pPr>
        <w:rPr>
          <w:rFonts w:ascii="Arial Nova" w:hAnsi="Arial Nova"/>
          <w:sz w:val="24"/>
          <w:szCs w:val="24"/>
        </w:rPr>
      </w:pPr>
      <w:r>
        <w:rPr>
          <w:rFonts w:ascii="Arial Nova" w:hAnsi="Arial Nova"/>
          <w:sz w:val="24"/>
          <w:szCs w:val="24"/>
        </w:rPr>
        <w:t>Les mesures de limitation de l’arrêté prescrites en fonction des niveaux d’alerte, resteront en vigueur tant que les prochaines observations de l’état de la ressource ne justifieront pas de nouvelles mesures.</w:t>
      </w:r>
    </w:p>
    <w:p w14:paraId="7D8D6262" w14:textId="77777777" w:rsidR="001F46BC" w:rsidRPr="001F46BC" w:rsidRDefault="001F46BC" w:rsidP="006A57A4">
      <w:pPr>
        <w:rPr>
          <w:rFonts w:ascii="Segoe UI Symbol" w:hAnsi="Segoe UI Symbol"/>
          <w:b/>
          <w:bCs/>
          <w:color w:val="EE0000"/>
          <w:sz w:val="24"/>
          <w:szCs w:val="24"/>
          <w:u w:val="single"/>
        </w:rPr>
      </w:pPr>
      <w:r w:rsidRPr="001F46BC">
        <w:rPr>
          <w:rFonts w:ascii="Segoe UI Symbol" w:hAnsi="Segoe UI Symbol"/>
          <w:b/>
          <w:bCs/>
          <w:color w:val="EE0000"/>
          <w:sz w:val="24"/>
          <w:szCs w:val="24"/>
          <w:u w:val="single"/>
        </w:rPr>
        <w:t>Mesures de limitation des prélèvements dans les eaux superficielles</w:t>
      </w:r>
    </w:p>
    <w:p w14:paraId="699C9287" w14:textId="74B79315" w:rsidR="00152034" w:rsidRDefault="001F46BC" w:rsidP="006A57A4">
      <w:pPr>
        <w:rPr>
          <w:rFonts w:ascii="Segoe UI Symbol" w:hAnsi="Segoe UI Symbol"/>
          <w:sz w:val="24"/>
          <w:szCs w:val="24"/>
        </w:rPr>
      </w:pPr>
      <w:r>
        <w:rPr>
          <w:rFonts w:ascii="Segoe UI Symbol" w:hAnsi="Segoe UI Symbol"/>
          <w:sz w:val="24"/>
          <w:szCs w:val="24"/>
        </w:rPr>
        <w:t>L</w:t>
      </w:r>
      <w:r w:rsidRPr="001F46BC">
        <w:rPr>
          <w:rFonts w:ascii="Segoe UI Symbol" w:hAnsi="Segoe UI Symbol"/>
          <w:sz w:val="24"/>
          <w:szCs w:val="24"/>
        </w:rPr>
        <w:t>’évolution des débits et niveaux d’eaux aux points de référence entraîne les niveaux de restriction dans les secteurs du Marais Poitevin (MP) suivants :</w:t>
      </w:r>
    </w:p>
    <w:p w14:paraId="2A88834A" w14:textId="112B12B4" w:rsidR="001F46BC" w:rsidRPr="001F46BC" w:rsidRDefault="001F46BC" w:rsidP="006A57A4">
      <w:pPr>
        <w:rPr>
          <w:rFonts w:ascii="Segoe UI Symbol" w:hAnsi="Segoe UI Symbol"/>
          <w:color w:val="EE0000"/>
          <w:sz w:val="24"/>
          <w:szCs w:val="24"/>
        </w:rPr>
      </w:pPr>
      <w:r w:rsidRPr="001F46BC">
        <w:rPr>
          <w:rFonts w:ascii="Segoe UI Symbol" w:hAnsi="Segoe UI Symbol"/>
          <w:color w:val="EE0000"/>
          <w:sz w:val="24"/>
          <w:szCs w:val="24"/>
        </w:rPr>
        <w:t>MP8 : Autize superficiel : Niveau de restriction 4 : CRISE</w:t>
      </w:r>
    </w:p>
    <w:p w14:paraId="4C7AC4BB" w14:textId="1137D474" w:rsidR="001F46BC" w:rsidRPr="001F46BC" w:rsidRDefault="001F46BC" w:rsidP="006A57A4">
      <w:pPr>
        <w:rPr>
          <w:rFonts w:ascii="Segoe UI Symbol" w:hAnsi="Segoe UI Symbol"/>
          <w:color w:val="EE0000"/>
          <w:sz w:val="24"/>
          <w:szCs w:val="24"/>
        </w:rPr>
      </w:pPr>
      <w:r w:rsidRPr="001F46BC">
        <w:rPr>
          <w:rFonts w:ascii="Segoe UI Symbol" w:hAnsi="Segoe UI Symbol"/>
          <w:color w:val="EE0000"/>
          <w:sz w:val="24"/>
          <w:szCs w:val="24"/>
        </w:rPr>
        <w:t>MP9 – VENDÉE – Niveau de restriction 4 : CRISE</w:t>
      </w:r>
    </w:p>
    <w:p w14:paraId="7FBBB575" w14:textId="77777777" w:rsidR="00152034" w:rsidRDefault="00152034" w:rsidP="006A57A4">
      <w:pPr>
        <w:rPr>
          <w:rFonts w:ascii="Arial Nova" w:hAnsi="Arial Nova"/>
          <w:sz w:val="24"/>
          <w:szCs w:val="24"/>
        </w:rPr>
      </w:pPr>
    </w:p>
    <w:p w14:paraId="2C015679" w14:textId="5C75FF71" w:rsidR="006A57A4" w:rsidRDefault="006A57A4" w:rsidP="006A57A4">
      <w:pPr>
        <w:rPr>
          <w:rFonts w:ascii="Arial Nova" w:hAnsi="Arial Nova"/>
          <w:sz w:val="24"/>
          <w:szCs w:val="24"/>
        </w:rPr>
      </w:pPr>
      <w:r>
        <w:rPr>
          <w:rFonts w:ascii="Arial Nova" w:hAnsi="Arial Nova"/>
          <w:sz w:val="24"/>
          <w:szCs w:val="24"/>
        </w:rPr>
        <w:t>En tout état de cause, elles prendront naturellement fin le 31 octobre 2026</w:t>
      </w:r>
    </w:p>
    <w:p w14:paraId="3A007797" w14:textId="77777777" w:rsidR="001D4E22" w:rsidRDefault="001D4E22" w:rsidP="006A57A4">
      <w:pPr>
        <w:rPr>
          <w:rFonts w:ascii="Arial Nova" w:hAnsi="Arial Nova"/>
          <w:sz w:val="24"/>
          <w:szCs w:val="24"/>
        </w:rPr>
      </w:pPr>
    </w:p>
    <w:p w14:paraId="4994723E" w14:textId="51D694D9" w:rsidR="001D4E22" w:rsidRDefault="00152034" w:rsidP="001D4E22">
      <w:pPr>
        <w:rPr>
          <w:rFonts w:ascii="Arial Nova" w:hAnsi="Arial Nova"/>
          <w:sz w:val="24"/>
          <w:szCs w:val="24"/>
        </w:rPr>
      </w:pPr>
      <w:r>
        <w:rPr>
          <w:rFonts w:ascii="Arial Nova" w:hAnsi="Arial Nova"/>
          <w:sz w:val="28"/>
          <w:szCs w:val="28"/>
        </w:rPr>
        <w:t xml:space="preserve">L’arrêté est </w:t>
      </w:r>
      <w:r w:rsidR="001D4E22">
        <w:rPr>
          <w:rFonts w:ascii="Arial Nova" w:hAnsi="Arial Nova"/>
          <w:sz w:val="28"/>
          <w:szCs w:val="28"/>
        </w:rPr>
        <w:t>consultable en mairie aux heures d’ouverture habituelles.</w:t>
      </w:r>
      <w:r w:rsidR="001D4E22">
        <w:rPr>
          <w:rFonts w:ascii="Arial Nova" w:hAnsi="Arial Nova"/>
          <w:sz w:val="24"/>
          <w:szCs w:val="24"/>
        </w:rPr>
        <w:t xml:space="preserve"> </w:t>
      </w:r>
    </w:p>
    <w:p w14:paraId="66B85B53" w14:textId="77777777" w:rsidR="001D4E22" w:rsidRDefault="001D4E22" w:rsidP="006A57A4">
      <w:pPr>
        <w:rPr>
          <w:rFonts w:ascii="Arial Nova" w:hAnsi="Arial Nova"/>
          <w:sz w:val="24"/>
          <w:szCs w:val="24"/>
        </w:rPr>
      </w:pPr>
    </w:p>
    <w:p w14:paraId="54865868" w14:textId="77777777" w:rsidR="006A57A4" w:rsidRPr="006A57A4" w:rsidRDefault="006A57A4" w:rsidP="006A57A4">
      <w:pPr>
        <w:rPr>
          <w:rFonts w:ascii="Arial Nova" w:hAnsi="Arial Nova"/>
          <w:sz w:val="24"/>
          <w:szCs w:val="24"/>
        </w:rPr>
      </w:pPr>
    </w:p>
    <w:p w14:paraId="72B7192E" w14:textId="4CBE360E" w:rsidR="006A57A4" w:rsidRPr="00AC6E26" w:rsidRDefault="006A57A4" w:rsidP="006A57A4">
      <w:pPr>
        <w:jc w:val="center"/>
        <w:rPr>
          <w:rFonts w:ascii="Amasis MT Pro Black" w:hAnsi="Amasis MT Pro Black"/>
          <w:b/>
          <w:bCs/>
          <w:sz w:val="36"/>
          <w:szCs w:val="36"/>
        </w:rPr>
      </w:pPr>
    </w:p>
    <w:p w14:paraId="6E60BA69" w14:textId="2BA9FEBD" w:rsidR="00FA4C86" w:rsidRDefault="00FA4C86" w:rsidP="00C13F1D">
      <w:pPr>
        <w:rPr>
          <w:rFonts w:ascii="Arial Nova" w:hAnsi="Arial Nova"/>
          <w:sz w:val="24"/>
          <w:szCs w:val="24"/>
        </w:rPr>
      </w:pPr>
    </w:p>
    <w:p w14:paraId="0D750F06" w14:textId="2BDDC039" w:rsidR="00FA4C86" w:rsidRDefault="00FA4C86" w:rsidP="00331925">
      <w:pPr>
        <w:jc w:val="center"/>
        <w:rPr>
          <w:rFonts w:ascii="Arial Nova" w:hAnsi="Arial Nova"/>
          <w:sz w:val="24"/>
          <w:szCs w:val="24"/>
        </w:rPr>
      </w:pPr>
    </w:p>
    <w:p w14:paraId="2E82D607" w14:textId="797DEDBF" w:rsidR="001F2A87" w:rsidRDefault="001F2A87" w:rsidP="00331925">
      <w:pPr>
        <w:jc w:val="center"/>
        <w:rPr>
          <w:rFonts w:ascii="Arial Nova" w:hAnsi="Arial Nova"/>
          <w:sz w:val="24"/>
          <w:szCs w:val="24"/>
        </w:rPr>
      </w:pPr>
    </w:p>
    <w:p w14:paraId="43BC8F87" w14:textId="77777777" w:rsidR="001F2A87" w:rsidRDefault="001F2A87" w:rsidP="00331925">
      <w:pPr>
        <w:jc w:val="center"/>
        <w:rPr>
          <w:rFonts w:ascii="Arial Nova" w:hAnsi="Arial Nova"/>
          <w:sz w:val="24"/>
          <w:szCs w:val="24"/>
        </w:rPr>
      </w:pPr>
    </w:p>
    <w:p w14:paraId="0D2986CA" w14:textId="5BB77755" w:rsidR="00FA4C86" w:rsidRDefault="00FA4C86" w:rsidP="009C4996">
      <w:pPr>
        <w:rPr>
          <w:rFonts w:ascii="Arial Nova" w:hAnsi="Arial Nova"/>
          <w:sz w:val="24"/>
          <w:szCs w:val="24"/>
        </w:rPr>
      </w:pPr>
      <w:r>
        <w:rPr>
          <w:rFonts w:ascii="Arial Nova" w:hAnsi="Arial Nova"/>
          <w:sz w:val="24"/>
          <w:szCs w:val="24"/>
        </w:rPr>
        <w:t xml:space="preserve">                                                                              </w:t>
      </w:r>
    </w:p>
    <w:p w14:paraId="37E25E01" w14:textId="77777777" w:rsidR="001F2A87" w:rsidRDefault="001F2A87" w:rsidP="00331925">
      <w:pPr>
        <w:jc w:val="center"/>
        <w:rPr>
          <w:rFonts w:ascii="Arial Nova" w:hAnsi="Arial Nova"/>
          <w:sz w:val="24"/>
          <w:szCs w:val="24"/>
        </w:rPr>
      </w:pPr>
    </w:p>
    <w:p w14:paraId="7B4374D9" w14:textId="77777777" w:rsidR="001F2A87" w:rsidRDefault="001F2A87" w:rsidP="00331925">
      <w:pPr>
        <w:jc w:val="center"/>
        <w:rPr>
          <w:rFonts w:ascii="Arial Nova" w:hAnsi="Arial Nova"/>
          <w:sz w:val="24"/>
          <w:szCs w:val="24"/>
        </w:rPr>
      </w:pPr>
    </w:p>
    <w:p w14:paraId="5D993F63" w14:textId="77777777" w:rsidR="001F2A87" w:rsidRDefault="001F2A87" w:rsidP="00331925">
      <w:pPr>
        <w:jc w:val="center"/>
        <w:rPr>
          <w:rFonts w:ascii="Arial Nova" w:hAnsi="Arial Nova"/>
          <w:sz w:val="24"/>
          <w:szCs w:val="24"/>
        </w:rPr>
      </w:pPr>
    </w:p>
    <w:p w14:paraId="35767310" w14:textId="77777777" w:rsidR="001F2A87" w:rsidRPr="00A1761E" w:rsidRDefault="001F2A87" w:rsidP="00331925">
      <w:pPr>
        <w:jc w:val="center"/>
        <w:rPr>
          <w:rFonts w:ascii="Arial Nova" w:hAnsi="Arial Nova"/>
          <w:sz w:val="32"/>
          <w:szCs w:val="32"/>
        </w:rPr>
      </w:pPr>
    </w:p>
    <w:p w14:paraId="757BE17B" w14:textId="77777777" w:rsidR="00A1761E" w:rsidRPr="00A1761E" w:rsidRDefault="00A1761E" w:rsidP="00A1761E">
      <w:pPr>
        <w:rPr>
          <w:sz w:val="36"/>
          <w:szCs w:val="36"/>
        </w:rPr>
      </w:pPr>
    </w:p>
    <w:p w14:paraId="6470645A" w14:textId="2C4627C7" w:rsidR="00BA1AA7" w:rsidRDefault="00BA1AA7" w:rsidP="00B064A6">
      <w:pPr>
        <w:jc w:val="center"/>
        <w:rPr>
          <w:b/>
          <w:bCs/>
          <w:sz w:val="28"/>
          <w:szCs w:val="28"/>
        </w:rPr>
      </w:pPr>
    </w:p>
    <w:p w14:paraId="5C57159B" w14:textId="77777777" w:rsidR="006100C7" w:rsidRPr="001F2A87" w:rsidRDefault="006100C7" w:rsidP="006100C7">
      <w:pPr>
        <w:pStyle w:val="Paragraphedeliste"/>
        <w:rPr>
          <w:sz w:val="32"/>
          <w:szCs w:val="32"/>
        </w:rPr>
      </w:pPr>
    </w:p>
    <w:p w14:paraId="0240A893" w14:textId="0C0AE886" w:rsidR="00BA1AA7" w:rsidRPr="001F2A87" w:rsidRDefault="00B371F8" w:rsidP="00B064A6">
      <w:pPr>
        <w:jc w:val="center"/>
        <w:rPr>
          <w:sz w:val="28"/>
          <w:szCs w:val="28"/>
        </w:rPr>
      </w:pPr>
      <w:r w:rsidRPr="001F2A87">
        <w:rPr>
          <w:sz w:val="36"/>
          <w:szCs w:val="36"/>
        </w:rPr>
        <w:t xml:space="preserve">                          </w:t>
      </w:r>
    </w:p>
    <w:p w14:paraId="2C94DE5D" w14:textId="77777777" w:rsidR="00F97448" w:rsidRPr="001F2A87" w:rsidRDefault="00F97448" w:rsidP="009A247A">
      <w:pPr>
        <w:rPr>
          <w:b/>
          <w:bCs/>
          <w:sz w:val="36"/>
          <w:szCs w:val="36"/>
        </w:rPr>
      </w:pPr>
    </w:p>
    <w:p w14:paraId="74DDA891" w14:textId="768AD3DC" w:rsidR="00F97448" w:rsidRPr="001F2A87" w:rsidRDefault="00F97448" w:rsidP="009A247A">
      <w:pPr>
        <w:rPr>
          <w:b/>
          <w:bCs/>
          <w:sz w:val="36"/>
          <w:szCs w:val="36"/>
        </w:rPr>
      </w:pPr>
    </w:p>
    <w:p w14:paraId="2A16055A" w14:textId="77777777" w:rsidR="00F97448" w:rsidRPr="001F2A87" w:rsidRDefault="00F97448" w:rsidP="009A247A">
      <w:pPr>
        <w:rPr>
          <w:b/>
          <w:bCs/>
          <w:sz w:val="36"/>
          <w:szCs w:val="36"/>
        </w:rPr>
      </w:pPr>
    </w:p>
    <w:p w14:paraId="2098B13A" w14:textId="3E201FCC" w:rsidR="00B371F8" w:rsidRPr="001F2A87" w:rsidRDefault="00F97448" w:rsidP="009A247A">
      <w:pPr>
        <w:rPr>
          <w:rFonts w:ascii="Times New Roman" w:hAnsi="Times New Roman" w:cs="Times New Roman"/>
          <w:b/>
          <w:bCs/>
          <w:sz w:val="24"/>
          <w:szCs w:val="24"/>
        </w:rPr>
      </w:pPr>
      <w:r w:rsidRPr="001F2A87">
        <w:rPr>
          <w:b/>
          <w:bCs/>
          <w:sz w:val="36"/>
          <w:szCs w:val="36"/>
        </w:rPr>
        <w:t xml:space="preserve">             </w:t>
      </w:r>
    </w:p>
    <w:sectPr w:rsidR="00B371F8" w:rsidRPr="001F2A87" w:rsidSect="00AC6E26">
      <w:pgSz w:w="11906" w:h="16838"/>
      <w:pgMar w:top="720" w:right="1416" w:bottom="72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masis MT Pro Black">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103A6"/>
    <w:multiLevelType w:val="hybridMultilevel"/>
    <w:tmpl w:val="5678AC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4F57CD"/>
    <w:multiLevelType w:val="hybridMultilevel"/>
    <w:tmpl w:val="8996E2EE"/>
    <w:lvl w:ilvl="0" w:tplc="E76A6E50">
      <w:numFmt w:val="bullet"/>
      <w:lvlText w:val="-"/>
      <w:lvlJc w:val="left"/>
      <w:pPr>
        <w:ind w:left="720" w:hanging="360"/>
      </w:pPr>
      <w:rPr>
        <w:rFonts w:ascii="Arial Nova" w:eastAsiaTheme="minorHAnsi" w:hAnsi="Arial Nova" w:cstheme="minorBidi" w:hint="default"/>
        <w:b w:val="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6654AB8"/>
    <w:multiLevelType w:val="hybridMultilevel"/>
    <w:tmpl w:val="E36C53F2"/>
    <w:lvl w:ilvl="0" w:tplc="96D84BBC">
      <w:start w:val="1"/>
      <w:numFmt w:val="bullet"/>
      <w:lvlText w:val="q"/>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F65177D"/>
    <w:multiLevelType w:val="hybridMultilevel"/>
    <w:tmpl w:val="AE1862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96047515">
    <w:abstractNumId w:val="2"/>
  </w:num>
  <w:num w:numId="2" w16cid:durableId="2098136183">
    <w:abstractNumId w:val="1"/>
  </w:num>
  <w:num w:numId="3" w16cid:durableId="1782920141">
    <w:abstractNumId w:val="3"/>
  </w:num>
  <w:num w:numId="4" w16cid:durableId="1083256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C50"/>
    <w:rsid w:val="000003B5"/>
    <w:rsid w:val="000006A6"/>
    <w:rsid w:val="00015B22"/>
    <w:rsid w:val="000270DB"/>
    <w:rsid w:val="000400D0"/>
    <w:rsid w:val="00072873"/>
    <w:rsid w:val="000756F0"/>
    <w:rsid w:val="00090FE2"/>
    <w:rsid w:val="001164F3"/>
    <w:rsid w:val="00152034"/>
    <w:rsid w:val="001B6F8A"/>
    <w:rsid w:val="001D4E22"/>
    <w:rsid w:val="001D55FE"/>
    <w:rsid w:val="001F2A87"/>
    <w:rsid w:val="001F46BC"/>
    <w:rsid w:val="001F7C50"/>
    <w:rsid w:val="002303F2"/>
    <w:rsid w:val="0023732E"/>
    <w:rsid w:val="002841C4"/>
    <w:rsid w:val="002845AA"/>
    <w:rsid w:val="002D3B48"/>
    <w:rsid w:val="002D6A1D"/>
    <w:rsid w:val="00306030"/>
    <w:rsid w:val="00310D70"/>
    <w:rsid w:val="00331925"/>
    <w:rsid w:val="00332B19"/>
    <w:rsid w:val="0034642E"/>
    <w:rsid w:val="003A1576"/>
    <w:rsid w:val="003B7301"/>
    <w:rsid w:val="003C3924"/>
    <w:rsid w:val="0040380F"/>
    <w:rsid w:val="0044374A"/>
    <w:rsid w:val="00447C67"/>
    <w:rsid w:val="004879A4"/>
    <w:rsid w:val="004D5154"/>
    <w:rsid w:val="005B1BDD"/>
    <w:rsid w:val="005B43FF"/>
    <w:rsid w:val="0060737A"/>
    <w:rsid w:val="006100C7"/>
    <w:rsid w:val="006227E3"/>
    <w:rsid w:val="00647CD8"/>
    <w:rsid w:val="0066341C"/>
    <w:rsid w:val="00684551"/>
    <w:rsid w:val="006A57A4"/>
    <w:rsid w:val="006B16AB"/>
    <w:rsid w:val="006C31C2"/>
    <w:rsid w:val="006E6B81"/>
    <w:rsid w:val="00707D6E"/>
    <w:rsid w:val="00713E74"/>
    <w:rsid w:val="007436E6"/>
    <w:rsid w:val="0076032D"/>
    <w:rsid w:val="0081191E"/>
    <w:rsid w:val="00813F8B"/>
    <w:rsid w:val="00861653"/>
    <w:rsid w:val="008C414D"/>
    <w:rsid w:val="008F1972"/>
    <w:rsid w:val="00905565"/>
    <w:rsid w:val="00920851"/>
    <w:rsid w:val="0098356E"/>
    <w:rsid w:val="009A247A"/>
    <w:rsid w:val="009B034C"/>
    <w:rsid w:val="009B28DD"/>
    <w:rsid w:val="009C4996"/>
    <w:rsid w:val="00A1761E"/>
    <w:rsid w:val="00A25A33"/>
    <w:rsid w:val="00A31122"/>
    <w:rsid w:val="00A33BAE"/>
    <w:rsid w:val="00A9218D"/>
    <w:rsid w:val="00AA1936"/>
    <w:rsid w:val="00AC6E26"/>
    <w:rsid w:val="00B064A6"/>
    <w:rsid w:val="00B14BC9"/>
    <w:rsid w:val="00B371F8"/>
    <w:rsid w:val="00B56F15"/>
    <w:rsid w:val="00B606C8"/>
    <w:rsid w:val="00B62D46"/>
    <w:rsid w:val="00B84098"/>
    <w:rsid w:val="00BA18A9"/>
    <w:rsid w:val="00BA1AA7"/>
    <w:rsid w:val="00BD3CEC"/>
    <w:rsid w:val="00BE3B51"/>
    <w:rsid w:val="00BF58EA"/>
    <w:rsid w:val="00C13F1D"/>
    <w:rsid w:val="00C23093"/>
    <w:rsid w:val="00C2668D"/>
    <w:rsid w:val="00C31A04"/>
    <w:rsid w:val="00C501D5"/>
    <w:rsid w:val="00C9118C"/>
    <w:rsid w:val="00C95637"/>
    <w:rsid w:val="00CA3A60"/>
    <w:rsid w:val="00CC4038"/>
    <w:rsid w:val="00D24064"/>
    <w:rsid w:val="00D34D09"/>
    <w:rsid w:val="00D94273"/>
    <w:rsid w:val="00D97990"/>
    <w:rsid w:val="00DB1221"/>
    <w:rsid w:val="00DF4906"/>
    <w:rsid w:val="00E45E47"/>
    <w:rsid w:val="00E75FC6"/>
    <w:rsid w:val="00E92CDC"/>
    <w:rsid w:val="00EA2A24"/>
    <w:rsid w:val="00EA387A"/>
    <w:rsid w:val="00EA4474"/>
    <w:rsid w:val="00EB0452"/>
    <w:rsid w:val="00EB0AA2"/>
    <w:rsid w:val="00EC20A6"/>
    <w:rsid w:val="00ED487C"/>
    <w:rsid w:val="00F2795B"/>
    <w:rsid w:val="00F42328"/>
    <w:rsid w:val="00F74B54"/>
    <w:rsid w:val="00F97448"/>
    <w:rsid w:val="00FA4C86"/>
    <w:rsid w:val="00FB3755"/>
    <w:rsid w:val="00FD1B7A"/>
    <w:rsid w:val="00FD1E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7A3F8"/>
  <w15:chartTrackingRefBased/>
  <w15:docId w15:val="{56AAD2C3-C797-419B-B7EB-E073E871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841C4"/>
    <w:rPr>
      <w:color w:val="0563C1" w:themeColor="hyperlink"/>
      <w:u w:val="single"/>
    </w:rPr>
  </w:style>
  <w:style w:type="character" w:styleId="Mentionnonrsolue">
    <w:name w:val="Unresolved Mention"/>
    <w:basedOn w:val="Policepardfaut"/>
    <w:uiPriority w:val="99"/>
    <w:semiHidden/>
    <w:unhideWhenUsed/>
    <w:rsid w:val="002841C4"/>
    <w:rPr>
      <w:color w:val="605E5C"/>
      <w:shd w:val="clear" w:color="auto" w:fill="E1DFDD"/>
    </w:rPr>
  </w:style>
  <w:style w:type="paragraph" w:styleId="Paragraphedeliste">
    <w:name w:val="List Paragraph"/>
    <w:basedOn w:val="Normal"/>
    <w:uiPriority w:val="34"/>
    <w:qFormat/>
    <w:rsid w:val="006100C7"/>
    <w:pPr>
      <w:ind w:left="720"/>
      <w:contextualSpacing/>
    </w:pPr>
  </w:style>
  <w:style w:type="table" w:styleId="Grilledutableau">
    <w:name w:val="Table Grid"/>
    <w:basedOn w:val="TableauNormal"/>
    <w:uiPriority w:val="39"/>
    <w:rsid w:val="00B84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727145">
      <w:bodyDiv w:val="1"/>
      <w:marLeft w:val="0"/>
      <w:marRight w:val="0"/>
      <w:marTop w:val="0"/>
      <w:marBottom w:val="0"/>
      <w:divBdr>
        <w:top w:val="none" w:sz="0" w:space="0" w:color="auto"/>
        <w:left w:val="none" w:sz="0" w:space="0" w:color="auto"/>
        <w:bottom w:val="none" w:sz="0" w:space="0" w:color="auto"/>
        <w:right w:val="none" w:sz="0" w:space="0" w:color="auto"/>
      </w:divBdr>
    </w:div>
    <w:div w:id="1074932850">
      <w:bodyDiv w:val="1"/>
      <w:marLeft w:val="0"/>
      <w:marRight w:val="0"/>
      <w:marTop w:val="0"/>
      <w:marBottom w:val="0"/>
      <w:divBdr>
        <w:top w:val="none" w:sz="0" w:space="0" w:color="auto"/>
        <w:left w:val="none" w:sz="0" w:space="0" w:color="auto"/>
        <w:bottom w:val="none" w:sz="0" w:space="0" w:color="auto"/>
        <w:right w:val="none" w:sz="0" w:space="0" w:color="auto"/>
      </w:divBdr>
    </w:div>
    <w:div w:id="144916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328</Words>
  <Characters>1810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de Montreuil</dc:creator>
  <cp:keywords/>
  <dc:description/>
  <cp:lastModifiedBy>Mairie de Montreuil</cp:lastModifiedBy>
  <cp:revision>3</cp:revision>
  <cp:lastPrinted>2026-06-01T10:39:00Z</cp:lastPrinted>
  <dcterms:created xsi:type="dcterms:W3CDTF">2026-07-10T08:14:00Z</dcterms:created>
  <dcterms:modified xsi:type="dcterms:W3CDTF">2026-07-10T09:09:00Z</dcterms:modified>
</cp:coreProperties>
</file>