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ALLONS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15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PETIT BENQUET</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Base</w:t>
          </w:r>
          <w:r w:rsidRPr="002349AE">
            <w:rPr>
              <w:color w:val="4642FC"/>
              <w:sz w:val="14"/>
            </w:rPr>
            <w:t xml:space="preserve"> </w:t>
          </w:r>
          <w:r w:rsidRPr="002349AE">
            <w:rPr>
              <w:color w:val="4642FC"/>
              <w:sz w:val="14"/>
            </w:rPr>
            <w:t>Opérationnelle</w:t>
          </w:r>
          <w:r w:rsidRPr="002349AE">
            <w:rPr>
              <w:color w:val="4642FC"/>
              <w:sz w:val="14"/>
            </w:rPr>
            <w:t xml:space="preserve"> </w:t>
          </w:r>
          <w:r w:rsidRPr="002349AE">
            <w:rPr>
              <w:color w:val="4642FC"/>
              <w:sz w:val="14"/>
            </w:rPr>
            <w:t>Marmande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