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RUY</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lundi 23 février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10h00 à 14h00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1416 chemin DE LA GAILLARDIERE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L</w:t>
          </w:r>
          <w:r w:rsidR="00004B0E">
            <w:rPr>
              <w:noProof/>
              <w:color w:val="4642FC"/>
              <w:sz w:val="14"/>
            </w:rPr>
            <w:t>'</w:t>
          </w:r>
          <w:r w:rsidR="00004B0E">
            <w:rPr>
              <w:noProof/>
              <w:color w:val="4642FC"/>
              <w:sz w:val="14"/>
            </w:rPr>
            <w:t>Isle</w:t>
          </w:r>
          <w:r w:rsidRPr="002349AE">
            <w:rPr>
              <w:color w:val="4642FC"/>
              <w:sz w:val="14"/>
            </w:rPr>
            <w:t xml:space="preserve"> </w:t>
          </w:r>
          <w:r w:rsidRPr="002349AE">
            <w:rPr>
              <w:color w:val="4642FC"/>
              <w:sz w:val="14"/>
            </w:rPr>
            <w:t>d'Abeau</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