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BD61F" w14:textId="075BCE43" w:rsidR="00BC3140" w:rsidRDefault="00000000" w:rsidP="00763D5D">
      <w:r>
        <w:rPr>
          <w:noProof/>
        </w:rPr>
        <w:pict w14:anchorId="5AA9967E">
          <v:shapetype id="_x0000_t202" coordsize="21600,21600" o:spt="202" path="m,l,21600r21600,l21600,xe">
            <v:stroke joinstyle="miter"/>
            <v:path gradientshapeok="t" o:connecttype="rect"/>
          </v:shapetype>
          <v:shape id="_x0000_s1026" type="#_x0000_t202" style="position:absolute;margin-left:132pt;margin-top:6pt;width:383.5pt;height:97pt;z-index:251658240" stroked="f">
            <v:textbox>
              <w:txbxContent>
                <w:p w14:paraId="0BA840F0" w14:textId="77777777" w:rsidR="00763D5D" w:rsidRPr="00C55628" w:rsidRDefault="00763D5D" w:rsidP="00763D5D">
                  <w:pPr>
                    <w:pStyle w:val="Titre1"/>
                    <w:jc w:val="center"/>
                    <w:rPr>
                      <w:b/>
                      <w:bCs/>
                      <w:sz w:val="44"/>
                      <w:szCs w:val="44"/>
                    </w:rPr>
                  </w:pPr>
                  <w:r w:rsidRPr="00C55628">
                    <w:rPr>
                      <w:b/>
                      <w:bCs/>
                      <w:sz w:val="44"/>
                      <w:szCs w:val="44"/>
                    </w:rPr>
                    <w:t>Puy-de-Serre face aux risques majeurs</w:t>
                  </w:r>
                </w:p>
                <w:p w14:paraId="76CCAD75" w14:textId="4E6189EF" w:rsidR="00763D5D" w:rsidRPr="00C55628" w:rsidRDefault="00763D5D" w:rsidP="00763D5D">
                  <w:pPr>
                    <w:jc w:val="center"/>
                    <w:rPr>
                      <w:sz w:val="24"/>
                      <w:szCs w:val="24"/>
                    </w:rPr>
                  </w:pPr>
                  <w:r w:rsidRPr="00C55628">
                    <w:rPr>
                      <w:sz w:val="24"/>
                      <w:szCs w:val="24"/>
                    </w:rPr>
                    <w:t>Document Information Communal sur les Risques Majeurs (DICRM)</w:t>
                  </w:r>
                </w:p>
              </w:txbxContent>
            </v:textbox>
          </v:shape>
        </w:pict>
      </w:r>
      <w:r w:rsidR="00763D5D">
        <w:rPr>
          <w:noProof/>
        </w:rPr>
        <w:drawing>
          <wp:inline distT="0" distB="0" distL="0" distR="0" wp14:anchorId="20476BE1" wp14:editId="22A3B015">
            <wp:extent cx="1374401" cy="1136650"/>
            <wp:effectExtent l="0" t="0" r="0" b="0"/>
            <wp:docPr id="144471665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87391" cy="1147393"/>
                    </a:xfrm>
                    <a:prstGeom prst="rect">
                      <a:avLst/>
                    </a:prstGeom>
                    <a:noFill/>
                    <a:ln>
                      <a:noFill/>
                    </a:ln>
                  </pic:spPr>
                </pic:pic>
              </a:graphicData>
            </a:graphic>
          </wp:inline>
        </w:drawing>
      </w:r>
    </w:p>
    <w:p w14:paraId="41C66E37" w14:textId="77777777" w:rsidR="00C55628" w:rsidRDefault="00C55628" w:rsidP="00763D5D">
      <w:pPr>
        <w:rPr>
          <w:b/>
          <w:bCs/>
        </w:rPr>
      </w:pPr>
    </w:p>
    <w:p w14:paraId="1672D9D2" w14:textId="69461CA9" w:rsidR="009326A2" w:rsidRPr="009326A2" w:rsidRDefault="00763D5D" w:rsidP="00763D5D">
      <w:pPr>
        <w:rPr>
          <w:b/>
          <w:bCs/>
        </w:rPr>
      </w:pPr>
      <w:r w:rsidRPr="009326A2">
        <w:rPr>
          <w:b/>
          <w:bCs/>
        </w:rPr>
        <w:t xml:space="preserve">L'essentiel à retenir pour vous protéger et protéger vos proches. </w:t>
      </w:r>
    </w:p>
    <w:p w14:paraId="1EF94D69" w14:textId="47189E04" w:rsidR="00763D5D" w:rsidRDefault="00763D5D" w:rsidP="00763D5D">
      <w:r>
        <w:t>Le DICRIM complet est consultable en mairie et sur le site de</w:t>
      </w:r>
      <w:r w:rsidR="009C1DBB">
        <w:t xml:space="preserve"> la commune (</w:t>
      </w:r>
      <w:r w:rsidR="009C1DBB" w:rsidRPr="00763D5D">
        <w:t>https://www.puydeserre.fr/</w:t>
      </w:r>
      <w:r w:rsidR="009C1DBB">
        <w:t>).</w:t>
      </w:r>
    </w:p>
    <w:tbl>
      <w:tblPr>
        <w:tblStyle w:val="TableauGrille4-Accentuation1"/>
        <w:tblW w:w="0" w:type="auto"/>
        <w:jc w:val="center"/>
        <w:tblLook w:val="04A0" w:firstRow="1" w:lastRow="0" w:firstColumn="1" w:lastColumn="0" w:noHBand="0" w:noVBand="1"/>
      </w:tblPr>
      <w:tblGrid>
        <w:gridCol w:w="2376"/>
        <w:gridCol w:w="4253"/>
        <w:gridCol w:w="3977"/>
      </w:tblGrid>
      <w:tr w:rsidR="00763D5D" w14:paraId="537DEF5A" w14:textId="77777777" w:rsidTr="00763D5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76" w:type="dxa"/>
            <w:vAlign w:val="center"/>
          </w:tcPr>
          <w:p w14:paraId="5D1B74AF" w14:textId="269E861C" w:rsidR="00763D5D" w:rsidRDefault="00763D5D" w:rsidP="00763D5D">
            <w:pPr>
              <w:spacing w:line="720" w:lineRule="auto"/>
              <w:jc w:val="center"/>
            </w:pPr>
            <w:r>
              <w:t>RISQUE</w:t>
            </w:r>
          </w:p>
        </w:tc>
        <w:tc>
          <w:tcPr>
            <w:tcW w:w="4253" w:type="dxa"/>
            <w:vAlign w:val="center"/>
          </w:tcPr>
          <w:p w14:paraId="0158389E" w14:textId="62C19B71" w:rsidR="00763D5D" w:rsidRDefault="00763D5D" w:rsidP="00763D5D">
            <w:pPr>
              <w:spacing w:line="720" w:lineRule="auto"/>
              <w:jc w:val="center"/>
              <w:cnfStyle w:val="100000000000" w:firstRow="1" w:lastRow="0" w:firstColumn="0" w:lastColumn="0" w:oddVBand="0" w:evenVBand="0" w:oddHBand="0" w:evenHBand="0" w:firstRowFirstColumn="0" w:firstRowLastColumn="0" w:lastRowFirstColumn="0" w:lastRowLastColumn="0"/>
            </w:pPr>
            <w:r>
              <w:t>CE QUI CELA PEUT PROVOQUER</w:t>
            </w:r>
          </w:p>
        </w:tc>
        <w:tc>
          <w:tcPr>
            <w:tcW w:w="3977" w:type="dxa"/>
            <w:vAlign w:val="center"/>
          </w:tcPr>
          <w:p w14:paraId="3080AD1D" w14:textId="5041BB23" w:rsidR="00763D5D" w:rsidRDefault="00763D5D" w:rsidP="00763D5D">
            <w:pPr>
              <w:spacing w:line="720" w:lineRule="auto"/>
              <w:jc w:val="center"/>
              <w:cnfStyle w:val="100000000000" w:firstRow="1" w:lastRow="0" w:firstColumn="0" w:lastColumn="0" w:oddVBand="0" w:evenVBand="0" w:oddHBand="0" w:evenHBand="0" w:firstRowFirstColumn="0" w:firstRowLastColumn="0" w:lastRowFirstColumn="0" w:lastRowLastColumn="0"/>
            </w:pPr>
            <w:r>
              <w:t>LE BON REFLEXE</w:t>
            </w:r>
          </w:p>
        </w:tc>
      </w:tr>
      <w:tr w:rsidR="00763D5D" w14:paraId="70F3763F" w14:textId="77777777" w:rsidTr="00763D5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76" w:type="dxa"/>
          </w:tcPr>
          <w:p w14:paraId="21542F6B" w14:textId="489CC0B1" w:rsidR="00763D5D" w:rsidRDefault="00763D5D" w:rsidP="00763D5D">
            <w:pPr>
              <w:spacing w:line="720" w:lineRule="auto"/>
            </w:pPr>
            <w:r>
              <w:t>Tempête</w:t>
            </w:r>
          </w:p>
        </w:tc>
        <w:tc>
          <w:tcPr>
            <w:tcW w:w="4253" w:type="dxa"/>
          </w:tcPr>
          <w:p w14:paraId="35ABE441" w14:textId="796A5742" w:rsidR="00763D5D" w:rsidRDefault="009C1DBB" w:rsidP="009C1DBB">
            <w:pPr>
              <w:spacing w:line="360" w:lineRule="auto"/>
              <w:cnfStyle w:val="000000100000" w:firstRow="0" w:lastRow="0" w:firstColumn="0" w:lastColumn="0" w:oddVBand="0" w:evenVBand="0" w:oddHBand="1" w:evenHBand="0" w:firstRowFirstColumn="0" w:firstRowLastColumn="0" w:lastRowFirstColumn="0" w:lastRowLastColumn="0"/>
            </w:pPr>
            <w:r>
              <w:t>Chutes d’arbres, toitures arrachées, coupures d’électricité</w:t>
            </w:r>
          </w:p>
        </w:tc>
        <w:tc>
          <w:tcPr>
            <w:tcW w:w="3977" w:type="dxa"/>
          </w:tcPr>
          <w:p w14:paraId="1E6056ED" w14:textId="3E5458FA" w:rsidR="00763D5D" w:rsidRDefault="009C1DBB" w:rsidP="009C1DBB">
            <w:pPr>
              <w:spacing w:line="360" w:lineRule="auto"/>
              <w:cnfStyle w:val="000000100000" w:firstRow="0" w:lastRow="0" w:firstColumn="0" w:lastColumn="0" w:oddVBand="0" w:evenVBand="0" w:oddHBand="1" w:evenHBand="0" w:firstRowFirstColumn="0" w:firstRowLastColumn="0" w:lastRowFirstColumn="0" w:lastRowLastColumn="0"/>
            </w:pPr>
            <w:r>
              <w:t>Restez chez vous, ne touchez jamais un fil à terre</w:t>
            </w:r>
          </w:p>
        </w:tc>
      </w:tr>
      <w:tr w:rsidR="00763D5D" w14:paraId="39336CEC" w14:textId="77777777" w:rsidTr="00763D5D">
        <w:trPr>
          <w:jc w:val="center"/>
        </w:trPr>
        <w:tc>
          <w:tcPr>
            <w:cnfStyle w:val="001000000000" w:firstRow="0" w:lastRow="0" w:firstColumn="1" w:lastColumn="0" w:oddVBand="0" w:evenVBand="0" w:oddHBand="0" w:evenHBand="0" w:firstRowFirstColumn="0" w:firstRowLastColumn="0" w:lastRowFirstColumn="0" w:lastRowLastColumn="0"/>
            <w:tcW w:w="2376" w:type="dxa"/>
          </w:tcPr>
          <w:p w14:paraId="470C38E9" w14:textId="131945EB" w:rsidR="00763D5D" w:rsidRDefault="009126C5" w:rsidP="009C1DBB">
            <w:pPr>
              <w:spacing w:line="360" w:lineRule="auto"/>
            </w:pPr>
            <w:r>
              <w:t>Canicule et grand froid</w:t>
            </w:r>
          </w:p>
        </w:tc>
        <w:tc>
          <w:tcPr>
            <w:tcW w:w="4253" w:type="dxa"/>
          </w:tcPr>
          <w:p w14:paraId="3AF01D62" w14:textId="44E4B96A" w:rsidR="00763D5D" w:rsidRDefault="009126C5" w:rsidP="009C1DBB">
            <w:pPr>
              <w:spacing w:line="360" w:lineRule="auto"/>
              <w:cnfStyle w:val="000000000000" w:firstRow="0" w:lastRow="0" w:firstColumn="0" w:lastColumn="0" w:oddVBand="0" w:evenVBand="0" w:oddHBand="0" w:evenHBand="0" w:firstRowFirstColumn="0" w:firstRowLastColumn="0" w:lastRowFirstColumn="0" w:lastRowLastColumn="0"/>
            </w:pPr>
            <w:r>
              <w:t>Malaises, danger pour les personnes fragiles</w:t>
            </w:r>
          </w:p>
        </w:tc>
        <w:tc>
          <w:tcPr>
            <w:tcW w:w="3977" w:type="dxa"/>
          </w:tcPr>
          <w:p w14:paraId="28A4112B" w14:textId="582A086B" w:rsidR="00763D5D" w:rsidRDefault="009126C5" w:rsidP="009C1DBB">
            <w:pPr>
              <w:spacing w:line="360" w:lineRule="auto"/>
              <w:cnfStyle w:val="000000000000" w:firstRow="0" w:lastRow="0" w:firstColumn="0" w:lastColumn="0" w:oddVBand="0" w:evenVBand="0" w:oddHBand="0" w:evenHBand="0" w:firstRowFirstColumn="0" w:firstRowLastColumn="0" w:lastRowFirstColumn="0" w:lastRowLastColumn="0"/>
            </w:pPr>
            <w:r>
              <w:t>Buvez et rafraîchissez-vous, ou chauffez-vous avec un appareil adapté. Prenez des nouvelles de vos voisins</w:t>
            </w:r>
          </w:p>
        </w:tc>
      </w:tr>
      <w:tr w:rsidR="00763D5D" w14:paraId="65CF9235" w14:textId="77777777" w:rsidTr="00763D5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76" w:type="dxa"/>
          </w:tcPr>
          <w:p w14:paraId="04E66C76" w14:textId="3ACA1ED8" w:rsidR="00763D5D" w:rsidRDefault="009126C5" w:rsidP="009C1DBB">
            <w:pPr>
              <w:spacing w:line="360" w:lineRule="auto"/>
            </w:pPr>
            <w:r>
              <w:t>Inondation et ruissellement</w:t>
            </w:r>
          </w:p>
        </w:tc>
        <w:tc>
          <w:tcPr>
            <w:tcW w:w="4253" w:type="dxa"/>
          </w:tcPr>
          <w:p w14:paraId="16DB8C5D" w14:textId="68AA8239" w:rsidR="00763D5D" w:rsidRDefault="009126C5" w:rsidP="009126C5">
            <w:pPr>
              <w:spacing w:line="360" w:lineRule="auto"/>
              <w:cnfStyle w:val="000000100000" w:firstRow="0" w:lastRow="0" w:firstColumn="0" w:lastColumn="0" w:oddVBand="0" w:evenVBand="0" w:oddHBand="1" w:evenHBand="0" w:firstRowFirstColumn="0" w:firstRowLastColumn="0" w:lastRowFirstColumn="0" w:lastRowLastColumn="0"/>
            </w:pPr>
            <w:r>
              <w:t>Routes et points bas inondés, coulées de boue</w:t>
            </w:r>
          </w:p>
        </w:tc>
        <w:tc>
          <w:tcPr>
            <w:tcW w:w="3977" w:type="dxa"/>
          </w:tcPr>
          <w:p w14:paraId="7FA486AD" w14:textId="3E92F3CD" w:rsidR="00763D5D" w:rsidRDefault="009126C5" w:rsidP="009C1DBB">
            <w:pPr>
              <w:spacing w:line="360" w:lineRule="auto"/>
              <w:cnfStyle w:val="000000100000" w:firstRow="0" w:lastRow="0" w:firstColumn="0" w:lastColumn="0" w:oddVBand="0" w:evenVBand="0" w:oddHBand="1" w:evenHBand="0" w:firstRowFirstColumn="0" w:firstRowLastColumn="0" w:lastRowFirstColumn="0" w:lastRowLastColumn="0"/>
            </w:pPr>
            <w:r>
              <w:t>Ne vous engagez jamais sur une route inondée, montez</w:t>
            </w:r>
          </w:p>
        </w:tc>
      </w:tr>
      <w:tr w:rsidR="009126C5" w14:paraId="5B7D29F9" w14:textId="77777777" w:rsidTr="00763D5D">
        <w:trPr>
          <w:jc w:val="center"/>
        </w:trPr>
        <w:tc>
          <w:tcPr>
            <w:cnfStyle w:val="001000000000" w:firstRow="0" w:lastRow="0" w:firstColumn="1" w:lastColumn="0" w:oddVBand="0" w:evenVBand="0" w:oddHBand="0" w:evenHBand="0" w:firstRowFirstColumn="0" w:firstRowLastColumn="0" w:lastRowFirstColumn="0" w:lastRowLastColumn="0"/>
            <w:tcW w:w="2376" w:type="dxa"/>
          </w:tcPr>
          <w:p w14:paraId="6728E2BA" w14:textId="189FE8E3" w:rsidR="009126C5" w:rsidRDefault="009126C5" w:rsidP="009126C5">
            <w:pPr>
              <w:spacing w:line="360" w:lineRule="auto"/>
            </w:pPr>
            <w:r>
              <w:t>Feu de forêt</w:t>
            </w:r>
          </w:p>
        </w:tc>
        <w:tc>
          <w:tcPr>
            <w:tcW w:w="4253" w:type="dxa"/>
          </w:tcPr>
          <w:p w14:paraId="268EF3DB" w14:textId="45E04B1D" w:rsidR="009126C5" w:rsidRDefault="009126C5" w:rsidP="009126C5">
            <w:pPr>
              <w:spacing w:line="360" w:lineRule="auto"/>
              <w:cnfStyle w:val="000000000000" w:firstRow="0" w:lastRow="0" w:firstColumn="0" w:lastColumn="0" w:oddVBand="0" w:evenVBand="0" w:oddHBand="0" w:evenHBand="0" w:firstRowFirstColumn="0" w:firstRowLastColumn="0" w:lastRowFirstColumn="0" w:lastRowLastColumn="0"/>
            </w:pPr>
            <w:r>
              <w:t>Incendie des bois et des habitations proches</w:t>
            </w:r>
          </w:p>
        </w:tc>
        <w:tc>
          <w:tcPr>
            <w:tcW w:w="3977" w:type="dxa"/>
          </w:tcPr>
          <w:p w14:paraId="552DDCD1" w14:textId="001FCDCE" w:rsidR="009126C5" w:rsidRDefault="009126C5" w:rsidP="009126C5">
            <w:pPr>
              <w:spacing w:line="360" w:lineRule="auto"/>
              <w:cnfStyle w:val="000000000000" w:firstRow="0" w:lastRow="0" w:firstColumn="0" w:lastColumn="0" w:oddVBand="0" w:evenVBand="0" w:oddHBand="0" w:evenHBand="0" w:firstRowFirstColumn="0" w:firstRowLastColumn="0" w:lastRowFirstColumn="0" w:lastRowLastColumn="0"/>
            </w:pPr>
            <w:r>
              <w:t>Appelez le 18, éloignez-vous. Débroussaillez autour de chez vous</w:t>
            </w:r>
          </w:p>
        </w:tc>
      </w:tr>
      <w:tr w:rsidR="009126C5" w14:paraId="2B310062" w14:textId="77777777" w:rsidTr="00763D5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76" w:type="dxa"/>
          </w:tcPr>
          <w:p w14:paraId="6BC00C72" w14:textId="388F3674" w:rsidR="009126C5" w:rsidRDefault="009126C5" w:rsidP="009126C5">
            <w:pPr>
              <w:spacing w:line="360" w:lineRule="auto"/>
            </w:pPr>
            <w:r>
              <w:t>Retrait-gonflement des argiles</w:t>
            </w:r>
          </w:p>
        </w:tc>
        <w:tc>
          <w:tcPr>
            <w:tcW w:w="4253" w:type="dxa"/>
          </w:tcPr>
          <w:p w14:paraId="41AA6D32" w14:textId="0BB59C62" w:rsidR="009126C5" w:rsidRDefault="009126C5" w:rsidP="009126C5">
            <w:pPr>
              <w:spacing w:line="360" w:lineRule="auto"/>
              <w:cnfStyle w:val="000000100000" w:firstRow="0" w:lastRow="0" w:firstColumn="0" w:lastColumn="0" w:oddVBand="0" w:evenVBand="0" w:oddHBand="1" w:evenHBand="0" w:firstRowFirstColumn="0" w:firstRowLastColumn="0" w:lastRowFirstColumn="0" w:lastRowLastColumn="0"/>
            </w:pPr>
            <w:r>
              <w:t>Fissures dans les murs et les fondations</w:t>
            </w:r>
          </w:p>
        </w:tc>
        <w:tc>
          <w:tcPr>
            <w:tcW w:w="3977" w:type="dxa"/>
          </w:tcPr>
          <w:p w14:paraId="422BF3B3" w14:textId="1EC0FC2E" w:rsidR="009126C5" w:rsidRDefault="009126C5" w:rsidP="009126C5">
            <w:pPr>
              <w:spacing w:line="360" w:lineRule="auto"/>
              <w:cnfStyle w:val="000000100000" w:firstRow="0" w:lastRow="0" w:firstColumn="0" w:lastColumn="0" w:oddVBand="0" w:evenVBand="0" w:oddHBand="1" w:evenHBand="0" w:firstRowFirstColumn="0" w:firstRowLastColumn="0" w:lastRowFirstColumn="0" w:lastRowLastColumn="0"/>
            </w:pPr>
            <w:r>
              <w:t>Photographiez les fissures, prévenez votre assureur et la mairie</w:t>
            </w:r>
          </w:p>
        </w:tc>
      </w:tr>
      <w:tr w:rsidR="009126C5" w14:paraId="23163790" w14:textId="77777777" w:rsidTr="00763D5D">
        <w:trPr>
          <w:jc w:val="center"/>
        </w:trPr>
        <w:tc>
          <w:tcPr>
            <w:cnfStyle w:val="001000000000" w:firstRow="0" w:lastRow="0" w:firstColumn="1" w:lastColumn="0" w:oddVBand="0" w:evenVBand="0" w:oddHBand="0" w:evenHBand="0" w:firstRowFirstColumn="0" w:firstRowLastColumn="0" w:lastRowFirstColumn="0" w:lastRowLastColumn="0"/>
            <w:tcW w:w="2376" w:type="dxa"/>
          </w:tcPr>
          <w:p w14:paraId="11E867BA" w14:textId="4DB6877D" w:rsidR="009126C5" w:rsidRDefault="009126C5" w:rsidP="009126C5">
            <w:pPr>
              <w:spacing w:line="360" w:lineRule="auto"/>
            </w:pPr>
            <w:r>
              <w:t>Radon</w:t>
            </w:r>
          </w:p>
        </w:tc>
        <w:tc>
          <w:tcPr>
            <w:tcW w:w="4253" w:type="dxa"/>
          </w:tcPr>
          <w:p w14:paraId="1BDFFFEC" w14:textId="1E514660" w:rsidR="009126C5" w:rsidRDefault="009126C5" w:rsidP="009126C5">
            <w:pPr>
              <w:spacing w:line="360" w:lineRule="auto"/>
              <w:cnfStyle w:val="000000000000" w:firstRow="0" w:lastRow="0" w:firstColumn="0" w:lastColumn="0" w:oddVBand="0" w:evenVBand="0" w:oddHBand="0" w:evenHBand="0" w:firstRowFirstColumn="0" w:firstRowLastColumn="0" w:lastRowFirstColumn="0" w:lastRowLastColumn="0"/>
            </w:pPr>
            <w:r>
              <w:t>Gaz naturel du sol, risque pour les poumons à long terme</w:t>
            </w:r>
          </w:p>
        </w:tc>
        <w:tc>
          <w:tcPr>
            <w:tcW w:w="3977" w:type="dxa"/>
          </w:tcPr>
          <w:p w14:paraId="7B69C0CB" w14:textId="1AADF79D" w:rsidR="009126C5" w:rsidRDefault="009126C5" w:rsidP="009126C5">
            <w:pPr>
              <w:spacing w:line="360" w:lineRule="auto"/>
              <w:cnfStyle w:val="000000000000" w:firstRow="0" w:lastRow="0" w:firstColumn="0" w:lastColumn="0" w:oddVBand="0" w:evenVBand="0" w:oddHBand="0" w:evenHBand="0" w:firstRowFirstColumn="0" w:firstRowLastColumn="0" w:lastRowFirstColumn="0" w:lastRowLastColumn="0"/>
            </w:pPr>
            <w:r>
              <w:t>Aérez 10 minutes par jour, ne bouchez pas les ventilations</w:t>
            </w:r>
          </w:p>
        </w:tc>
      </w:tr>
      <w:tr w:rsidR="009126C5" w14:paraId="7AF7FBAE" w14:textId="77777777" w:rsidTr="00763D5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76" w:type="dxa"/>
          </w:tcPr>
          <w:p w14:paraId="265E670E" w14:textId="400B538E" w:rsidR="009126C5" w:rsidRDefault="009126C5" w:rsidP="009126C5">
            <w:pPr>
              <w:spacing w:line="360" w:lineRule="auto"/>
            </w:pPr>
            <w:r>
              <w:t>Séisme</w:t>
            </w:r>
          </w:p>
        </w:tc>
        <w:tc>
          <w:tcPr>
            <w:tcW w:w="4253" w:type="dxa"/>
          </w:tcPr>
          <w:p w14:paraId="0EA45277" w14:textId="73593F96" w:rsidR="009126C5" w:rsidRDefault="009126C5" w:rsidP="009126C5">
            <w:pPr>
              <w:spacing w:line="360" w:lineRule="auto"/>
              <w:cnfStyle w:val="000000100000" w:firstRow="0" w:lastRow="0" w:firstColumn="0" w:lastColumn="0" w:oddVBand="0" w:evenVBand="0" w:oddHBand="1" w:evenHBand="0" w:firstRowFirstColumn="0" w:firstRowLastColumn="0" w:lastRowFirstColumn="0" w:lastRowLastColumn="0"/>
            </w:pPr>
            <w:r>
              <w:t>Secousse, dégâts sur les bâtiments</w:t>
            </w:r>
          </w:p>
        </w:tc>
        <w:tc>
          <w:tcPr>
            <w:tcW w:w="3977" w:type="dxa"/>
          </w:tcPr>
          <w:p w14:paraId="50FC528E" w14:textId="205961A1" w:rsidR="009126C5" w:rsidRDefault="009126C5" w:rsidP="009126C5">
            <w:pPr>
              <w:spacing w:line="360" w:lineRule="auto"/>
              <w:cnfStyle w:val="000000100000" w:firstRow="0" w:lastRow="0" w:firstColumn="0" w:lastColumn="0" w:oddVBand="0" w:evenVBand="0" w:oddHBand="1" w:evenHBand="0" w:firstRowFirstColumn="0" w:firstRowLastColumn="0" w:lastRowFirstColumn="0" w:lastRowLastColumn="0"/>
            </w:pPr>
            <w:r>
              <w:t>Abritez-vous sous un meuble solide, éloignez-vous des fenêtres</w:t>
            </w:r>
          </w:p>
        </w:tc>
      </w:tr>
      <w:tr w:rsidR="009126C5" w14:paraId="2D3156A6" w14:textId="77777777" w:rsidTr="00763D5D">
        <w:trPr>
          <w:jc w:val="center"/>
        </w:trPr>
        <w:tc>
          <w:tcPr>
            <w:cnfStyle w:val="001000000000" w:firstRow="0" w:lastRow="0" w:firstColumn="1" w:lastColumn="0" w:oddVBand="0" w:evenVBand="0" w:oddHBand="0" w:evenHBand="0" w:firstRowFirstColumn="0" w:firstRowLastColumn="0" w:lastRowFirstColumn="0" w:lastRowLastColumn="0"/>
            <w:tcW w:w="2376" w:type="dxa"/>
          </w:tcPr>
          <w:p w14:paraId="167F4A35" w14:textId="2352B15F" w:rsidR="009126C5" w:rsidRDefault="009126C5" w:rsidP="009126C5">
            <w:pPr>
              <w:spacing w:line="360" w:lineRule="auto"/>
            </w:pPr>
            <w:r>
              <w:t>Mouvement de terrain</w:t>
            </w:r>
          </w:p>
        </w:tc>
        <w:tc>
          <w:tcPr>
            <w:tcW w:w="4253" w:type="dxa"/>
          </w:tcPr>
          <w:p w14:paraId="2C4EA0CE" w14:textId="1FC29FF7" w:rsidR="009126C5" w:rsidRDefault="009126C5" w:rsidP="009126C5">
            <w:pPr>
              <w:spacing w:line="360" w:lineRule="auto"/>
              <w:cnfStyle w:val="000000000000" w:firstRow="0" w:lastRow="0" w:firstColumn="0" w:lastColumn="0" w:oddVBand="0" w:evenVBand="0" w:oddHBand="0" w:evenHBand="0" w:firstRowFirstColumn="0" w:firstRowLastColumn="0" w:lastRowFirstColumn="0" w:lastRowLastColumn="0"/>
            </w:pPr>
            <w:r>
              <w:t>Affaissement ou effondrement du sol</w:t>
            </w:r>
          </w:p>
        </w:tc>
        <w:tc>
          <w:tcPr>
            <w:tcW w:w="3977" w:type="dxa"/>
          </w:tcPr>
          <w:p w14:paraId="5F7BD899" w14:textId="1DE79046" w:rsidR="009126C5" w:rsidRDefault="009126C5" w:rsidP="009126C5">
            <w:pPr>
              <w:spacing w:line="360" w:lineRule="auto"/>
              <w:cnfStyle w:val="000000000000" w:firstRow="0" w:lastRow="0" w:firstColumn="0" w:lastColumn="0" w:oddVBand="0" w:evenVBand="0" w:oddHBand="0" w:evenHBand="0" w:firstRowFirstColumn="0" w:firstRowLastColumn="0" w:lastRowFirstColumn="0" w:lastRowLastColumn="0"/>
            </w:pPr>
            <w:r>
              <w:t>Signalez en mairie, ne vous approchez pas</w:t>
            </w:r>
          </w:p>
        </w:tc>
      </w:tr>
      <w:tr w:rsidR="005A7BBE" w14:paraId="72547D9C" w14:textId="77777777" w:rsidTr="00763D5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76" w:type="dxa"/>
          </w:tcPr>
          <w:p w14:paraId="16A6EAD3" w14:textId="1A42A2A7" w:rsidR="005A7BBE" w:rsidRDefault="005A7BBE" w:rsidP="005A7BBE">
            <w:pPr>
              <w:spacing w:line="360" w:lineRule="auto"/>
            </w:pPr>
            <w:r>
              <w:t>Transport de matières dangereuses</w:t>
            </w:r>
          </w:p>
        </w:tc>
        <w:tc>
          <w:tcPr>
            <w:tcW w:w="4253" w:type="dxa"/>
          </w:tcPr>
          <w:p w14:paraId="1C8B5182" w14:textId="2CF36D4D" w:rsidR="005A7BBE" w:rsidRDefault="005A7BBE" w:rsidP="005A7BBE">
            <w:pPr>
              <w:spacing w:line="360" w:lineRule="auto"/>
              <w:cnfStyle w:val="000000100000" w:firstRow="0" w:lastRow="0" w:firstColumn="0" w:lastColumn="0" w:oddVBand="0" w:evenVBand="0" w:oddHBand="1" w:evenHBand="0" w:firstRowFirstColumn="0" w:firstRowLastColumn="0" w:lastRowFirstColumn="0" w:lastRowLastColumn="0"/>
            </w:pPr>
            <w:r>
              <w:t>Fuite, incendie ou nuage toxique après un accident</w:t>
            </w:r>
          </w:p>
        </w:tc>
        <w:tc>
          <w:tcPr>
            <w:tcW w:w="3977" w:type="dxa"/>
          </w:tcPr>
          <w:p w14:paraId="27C2AC30" w14:textId="13B73565" w:rsidR="005A7BBE" w:rsidRDefault="005A7BBE" w:rsidP="005A7BBE">
            <w:pPr>
              <w:spacing w:line="360" w:lineRule="auto"/>
              <w:cnfStyle w:val="000000100000" w:firstRow="0" w:lastRow="0" w:firstColumn="0" w:lastColumn="0" w:oddVBand="0" w:evenVBand="0" w:oddHBand="1" w:evenHBand="0" w:firstRowFirstColumn="0" w:firstRowLastColumn="0" w:lastRowFirstColumn="0" w:lastRowLastColumn="0"/>
            </w:pPr>
            <w:r>
              <w:t>Éloignez-vous, appelez le 18, confinez-vous si un nuage est signalé</w:t>
            </w:r>
          </w:p>
        </w:tc>
      </w:tr>
    </w:tbl>
    <w:p w14:paraId="6165A724" w14:textId="77777777" w:rsidR="009126C5" w:rsidRPr="009126C5" w:rsidRDefault="009126C5" w:rsidP="009126C5">
      <w:pPr>
        <w:pStyle w:val="Titre2"/>
        <w:rPr>
          <w:b/>
          <w:bCs/>
          <w:color w:val="215E99" w:themeColor="text2" w:themeTint="BF"/>
        </w:rPr>
      </w:pPr>
      <w:r w:rsidRPr="009126C5">
        <w:rPr>
          <w:b/>
          <w:bCs/>
          <w:color w:val="215E99" w:themeColor="text2" w:themeTint="BF"/>
        </w:rPr>
        <w:t>Les 5 réflexes en cas d'alerte</w:t>
      </w:r>
    </w:p>
    <w:p w14:paraId="13C9E81F" w14:textId="77777777" w:rsidR="009126C5" w:rsidRDefault="009126C5" w:rsidP="009126C5">
      <w:pPr>
        <w:pStyle w:val="Paragraphedeliste"/>
        <w:numPr>
          <w:ilvl w:val="0"/>
          <w:numId w:val="1"/>
        </w:numPr>
      </w:pPr>
      <w:r>
        <w:rPr>
          <w:b/>
        </w:rPr>
        <w:t>Mettez-vous à l'abri</w:t>
      </w:r>
      <w:r>
        <w:t xml:space="preserve"> dans un bâtiment et restez-y, sauf consigne d'évacuation.</w:t>
      </w:r>
    </w:p>
    <w:p w14:paraId="43DAB126" w14:textId="79D0ED5E" w:rsidR="009126C5" w:rsidRDefault="009126C5" w:rsidP="009126C5">
      <w:pPr>
        <w:pStyle w:val="Paragraphedeliste"/>
        <w:numPr>
          <w:ilvl w:val="0"/>
          <w:numId w:val="1"/>
        </w:numPr>
      </w:pPr>
      <w:r>
        <w:rPr>
          <w:b/>
        </w:rPr>
        <w:t>Informez-vous</w:t>
      </w:r>
      <w:r>
        <w:t xml:space="preserve"> : radio locale (ICI, ex-France Bleu), consignes de la mairie </w:t>
      </w:r>
      <w:r w:rsidR="003F507B">
        <w:t xml:space="preserve">(intramuros, conseillers) </w:t>
      </w:r>
      <w:r>
        <w:t>et des secours.</w:t>
      </w:r>
    </w:p>
    <w:p w14:paraId="37CAC803" w14:textId="77777777" w:rsidR="009126C5" w:rsidRDefault="009126C5" w:rsidP="009126C5">
      <w:pPr>
        <w:pStyle w:val="Paragraphedeliste"/>
        <w:numPr>
          <w:ilvl w:val="0"/>
          <w:numId w:val="1"/>
        </w:numPr>
      </w:pPr>
      <w:r>
        <w:rPr>
          <w:b/>
        </w:rPr>
        <w:t>N'allez pas chercher vos enfants à l'école</w:t>
      </w:r>
      <w:r>
        <w:t xml:space="preserve"> : ils y sont en sécurité.</w:t>
      </w:r>
    </w:p>
    <w:p w14:paraId="7967E052" w14:textId="77777777" w:rsidR="009126C5" w:rsidRDefault="009126C5" w:rsidP="009126C5">
      <w:pPr>
        <w:pStyle w:val="Paragraphedeliste"/>
        <w:numPr>
          <w:ilvl w:val="0"/>
          <w:numId w:val="1"/>
        </w:numPr>
      </w:pPr>
      <w:r>
        <w:rPr>
          <w:b/>
        </w:rPr>
        <w:t>Libérez les lignes</w:t>
      </w:r>
      <w:r>
        <w:t xml:space="preserve"> : appelez uniquement pour une urgence vitale, préférez les SMS.</w:t>
      </w:r>
    </w:p>
    <w:p w14:paraId="03987B78" w14:textId="4D05115F" w:rsidR="00763D5D" w:rsidRDefault="009126C5" w:rsidP="009126C5">
      <w:r>
        <w:rPr>
          <w:b/>
        </w:rPr>
        <w:t>Respectez les consignes d'évacuation</w:t>
      </w:r>
      <w:r>
        <w:t xml:space="preserve"> : emportez papiers et médicaments, coupez gaz et électricité.</w:t>
      </w:r>
    </w:p>
    <w:p w14:paraId="60E1ACAA" w14:textId="77777777" w:rsidR="009126C5" w:rsidRDefault="009126C5" w:rsidP="009126C5"/>
    <w:p w14:paraId="15DD30A8" w14:textId="77777777" w:rsidR="009126C5" w:rsidRPr="009126C5" w:rsidRDefault="009126C5" w:rsidP="009126C5">
      <w:pPr>
        <w:pStyle w:val="Titre2"/>
        <w:rPr>
          <w:b/>
          <w:bCs/>
          <w:color w:val="215E99" w:themeColor="text2" w:themeTint="BF"/>
        </w:rPr>
      </w:pPr>
      <w:r w:rsidRPr="009126C5">
        <w:rPr>
          <w:b/>
          <w:bCs/>
          <w:color w:val="215E99" w:themeColor="text2" w:themeTint="BF"/>
        </w:rPr>
        <w:lastRenderedPageBreak/>
        <w:t>Comment serez-vous alerté ?</w:t>
      </w:r>
    </w:p>
    <w:p w14:paraId="61A05274" w14:textId="77777777" w:rsidR="009126C5" w:rsidRDefault="009126C5" w:rsidP="009126C5">
      <w:r>
        <w:t>[à compléter : SMS ou appel automatique, application, panneau lumineux, porte-à-porte, haut-parleur]. Pour recevoir les alertes de la commune : [à compléter : comment s'inscrire].</w:t>
      </w:r>
    </w:p>
    <w:p w14:paraId="5E881989" w14:textId="77777777" w:rsidR="009126C5" w:rsidRPr="003F507B" w:rsidRDefault="009126C5" w:rsidP="009126C5">
      <w:pPr>
        <w:pStyle w:val="Titre2"/>
        <w:rPr>
          <w:b/>
          <w:bCs/>
          <w:color w:val="156082" w:themeColor="accent1"/>
        </w:rPr>
      </w:pPr>
      <w:r w:rsidRPr="003F507B">
        <w:rPr>
          <w:b/>
          <w:bCs/>
          <w:color w:val="156082" w:themeColor="accent1"/>
        </w:rPr>
        <w:t>Votre commune s'organise</w:t>
      </w:r>
    </w:p>
    <w:p w14:paraId="26487E1A" w14:textId="77777777" w:rsidR="009126C5" w:rsidRDefault="009126C5" w:rsidP="009126C5">
      <w:r>
        <w:t>Le Plan communal de sauvegarde, actualisé cet été, prévoit qui alerte, qui décide et où vous accueillir. Il s'appuie sur le Plan intercommunal de sauvegarde de la Communauté de communes Vendée Sèvre Autise, qui permet aux communes de s'entraider.</w:t>
      </w:r>
    </w:p>
    <w:p w14:paraId="461A8369" w14:textId="34E0BB10" w:rsidR="009126C5" w:rsidRDefault="009126C5" w:rsidP="009126C5">
      <w:r>
        <w:t xml:space="preserve">Lieu de rassemblement et d'accueil : </w:t>
      </w:r>
      <w:r w:rsidR="003F507B">
        <w:t>Ecole des 4 vents.</w:t>
      </w:r>
    </w:p>
    <w:p w14:paraId="0230366E" w14:textId="77777777" w:rsidR="009126C5" w:rsidRDefault="009126C5" w:rsidP="009126C5">
      <w:r>
        <w:rPr>
          <w:b/>
        </w:rPr>
        <w:t>Vous êtes isolé, fragile ou dépendant ?</w:t>
      </w:r>
      <w:r>
        <w:t xml:space="preserve"> Inscrivez-vous sur le registre communal en mairie : vous serez contacté en priorité.</w:t>
      </w:r>
    </w:p>
    <w:p w14:paraId="0EA4C0ED" w14:textId="77777777" w:rsidR="009126C5" w:rsidRPr="009126C5" w:rsidRDefault="009126C5" w:rsidP="009126C5">
      <w:pPr>
        <w:pStyle w:val="Titre2"/>
        <w:rPr>
          <w:b/>
          <w:bCs/>
          <w:color w:val="215E99" w:themeColor="text2" w:themeTint="BF"/>
        </w:rPr>
      </w:pPr>
      <w:r w:rsidRPr="009126C5">
        <w:rPr>
          <w:b/>
          <w:bCs/>
          <w:color w:val="215E99" w:themeColor="text2" w:themeTint="BF"/>
        </w:rPr>
        <w:t>Préparez votre kit d'urgence</w:t>
      </w:r>
    </w:p>
    <w:p w14:paraId="618A08F5" w14:textId="77777777" w:rsidR="009126C5" w:rsidRDefault="009126C5" w:rsidP="009126C5">
      <w:pPr>
        <w:pStyle w:val="Paragraphedeliste"/>
        <w:numPr>
          <w:ilvl w:val="0"/>
          <w:numId w:val="2"/>
        </w:numPr>
      </w:pPr>
      <w:r>
        <w:t>Radio à piles et piles de rechange, lampe de poche</w:t>
      </w:r>
    </w:p>
    <w:p w14:paraId="07868D14" w14:textId="77777777" w:rsidR="009126C5" w:rsidRDefault="009126C5" w:rsidP="009126C5">
      <w:pPr>
        <w:pStyle w:val="Paragraphedeliste"/>
        <w:numPr>
          <w:ilvl w:val="0"/>
          <w:numId w:val="2"/>
        </w:numPr>
      </w:pPr>
      <w:r>
        <w:t>Eau et nourriture pour 48 heures</w:t>
      </w:r>
    </w:p>
    <w:p w14:paraId="4FDEE539" w14:textId="77777777" w:rsidR="009126C5" w:rsidRDefault="009126C5" w:rsidP="009126C5">
      <w:pPr>
        <w:pStyle w:val="Paragraphedeliste"/>
        <w:numPr>
          <w:ilvl w:val="0"/>
          <w:numId w:val="2"/>
        </w:numPr>
      </w:pPr>
      <w:r>
        <w:t>Médicaments, ordonnances, lunettes</w:t>
      </w:r>
    </w:p>
    <w:p w14:paraId="350C94F3" w14:textId="77777777" w:rsidR="009126C5" w:rsidRDefault="009126C5" w:rsidP="009126C5">
      <w:pPr>
        <w:pStyle w:val="Paragraphedeliste"/>
        <w:numPr>
          <w:ilvl w:val="0"/>
          <w:numId w:val="2"/>
        </w:numPr>
      </w:pPr>
      <w:r>
        <w:t>Copie de vos papiers et de vos contrats d'assurance</w:t>
      </w:r>
    </w:p>
    <w:p w14:paraId="3EBAEE91" w14:textId="77777777" w:rsidR="009126C5" w:rsidRDefault="009126C5" w:rsidP="009126C5">
      <w:pPr>
        <w:pStyle w:val="Paragraphedeliste"/>
        <w:numPr>
          <w:ilvl w:val="0"/>
          <w:numId w:val="2"/>
        </w:numPr>
      </w:pPr>
      <w:r>
        <w:t>Chargeur et batterie externe</w:t>
      </w:r>
    </w:p>
    <w:p w14:paraId="245F04AC" w14:textId="77777777" w:rsidR="009126C5" w:rsidRDefault="009126C5" w:rsidP="009126C5">
      <w:pPr>
        <w:pStyle w:val="Paragraphedeliste"/>
        <w:numPr>
          <w:ilvl w:val="0"/>
          <w:numId w:val="2"/>
        </w:numPr>
      </w:pPr>
      <w:r>
        <w:t>Vêtements chauds et couverture</w:t>
      </w:r>
    </w:p>
    <w:p w14:paraId="562BF8D0" w14:textId="77777777" w:rsidR="009126C5" w:rsidRDefault="009126C5" w:rsidP="009126C5">
      <w:pPr>
        <w:pStyle w:val="Titre2"/>
        <w:rPr>
          <w:b/>
          <w:bCs/>
        </w:rPr>
      </w:pPr>
    </w:p>
    <w:p w14:paraId="6C4305B6" w14:textId="729195C7" w:rsidR="009126C5" w:rsidRPr="009126C5" w:rsidRDefault="009126C5" w:rsidP="009126C5">
      <w:pPr>
        <w:pStyle w:val="Titre2"/>
        <w:rPr>
          <w:b/>
          <w:bCs/>
        </w:rPr>
      </w:pPr>
      <w:r w:rsidRPr="009126C5">
        <w:rPr>
          <w:b/>
          <w:bCs/>
        </w:rPr>
        <w:t>Numéros utiles</w:t>
      </w:r>
    </w:p>
    <w:tbl>
      <w:tblPr>
        <w:tblStyle w:val="TableauGrille4-Accentuation1"/>
        <w:tblW w:w="0" w:type="auto"/>
        <w:tblLayout w:type="fixed"/>
        <w:tblLook w:val="0420" w:firstRow="1" w:lastRow="0" w:firstColumn="0" w:lastColumn="0" w:noHBand="0" w:noVBand="1"/>
      </w:tblPr>
      <w:tblGrid>
        <w:gridCol w:w="4680"/>
        <w:gridCol w:w="4680"/>
      </w:tblGrid>
      <w:tr w:rsidR="009126C5" w14:paraId="7CA8418D" w14:textId="77777777" w:rsidTr="009126C5">
        <w:trPr>
          <w:cnfStyle w:val="100000000000" w:firstRow="1" w:lastRow="0" w:firstColumn="0" w:lastColumn="0" w:oddVBand="0" w:evenVBand="0" w:oddHBand="0" w:evenHBand="0" w:firstRowFirstColumn="0" w:firstRowLastColumn="0" w:lastRowFirstColumn="0" w:lastRowLastColumn="0"/>
        </w:trPr>
        <w:tc>
          <w:tcPr>
            <w:tcW w:w="4680" w:type="dxa"/>
          </w:tcPr>
          <w:p w14:paraId="623EFF0A" w14:textId="77777777" w:rsidR="009126C5" w:rsidRDefault="009126C5" w:rsidP="00F71200">
            <w:r>
              <w:t>Besoin</w:t>
            </w:r>
          </w:p>
        </w:tc>
        <w:tc>
          <w:tcPr>
            <w:tcW w:w="4680" w:type="dxa"/>
          </w:tcPr>
          <w:p w14:paraId="25CB2070" w14:textId="77777777" w:rsidR="009126C5" w:rsidRDefault="009126C5" w:rsidP="00F71200">
            <w:r>
              <w:t>Numéro</w:t>
            </w:r>
          </w:p>
        </w:tc>
      </w:tr>
      <w:tr w:rsidR="009126C5" w14:paraId="37D7CD79" w14:textId="77777777" w:rsidTr="009126C5">
        <w:trPr>
          <w:cnfStyle w:val="000000100000" w:firstRow="0" w:lastRow="0" w:firstColumn="0" w:lastColumn="0" w:oddVBand="0" w:evenVBand="0" w:oddHBand="1" w:evenHBand="0" w:firstRowFirstColumn="0" w:firstRowLastColumn="0" w:lastRowFirstColumn="0" w:lastRowLastColumn="0"/>
        </w:trPr>
        <w:tc>
          <w:tcPr>
            <w:tcW w:w="4680" w:type="dxa"/>
          </w:tcPr>
          <w:p w14:paraId="5DE7A865" w14:textId="77777777" w:rsidR="009126C5" w:rsidRDefault="009126C5" w:rsidP="00F71200">
            <w:r>
              <w:t>Urgence européenne</w:t>
            </w:r>
          </w:p>
        </w:tc>
        <w:tc>
          <w:tcPr>
            <w:tcW w:w="4680" w:type="dxa"/>
          </w:tcPr>
          <w:p w14:paraId="1B34135E" w14:textId="77777777" w:rsidR="009126C5" w:rsidRDefault="009126C5" w:rsidP="00F71200">
            <w:r>
              <w:t>112</w:t>
            </w:r>
          </w:p>
        </w:tc>
      </w:tr>
      <w:tr w:rsidR="009126C5" w14:paraId="79054CF0" w14:textId="77777777" w:rsidTr="009126C5">
        <w:tc>
          <w:tcPr>
            <w:tcW w:w="4680" w:type="dxa"/>
          </w:tcPr>
          <w:p w14:paraId="6CF26A01" w14:textId="77777777" w:rsidR="009126C5" w:rsidRDefault="009126C5" w:rsidP="00F71200">
            <w:r>
              <w:t>Pompiers</w:t>
            </w:r>
          </w:p>
        </w:tc>
        <w:tc>
          <w:tcPr>
            <w:tcW w:w="4680" w:type="dxa"/>
          </w:tcPr>
          <w:p w14:paraId="2AD99A68" w14:textId="77777777" w:rsidR="009126C5" w:rsidRDefault="009126C5" w:rsidP="00F71200">
            <w:r>
              <w:t>18</w:t>
            </w:r>
          </w:p>
        </w:tc>
      </w:tr>
      <w:tr w:rsidR="009126C5" w14:paraId="4358A37C" w14:textId="77777777" w:rsidTr="009126C5">
        <w:trPr>
          <w:cnfStyle w:val="000000100000" w:firstRow="0" w:lastRow="0" w:firstColumn="0" w:lastColumn="0" w:oddVBand="0" w:evenVBand="0" w:oddHBand="1" w:evenHBand="0" w:firstRowFirstColumn="0" w:firstRowLastColumn="0" w:lastRowFirstColumn="0" w:lastRowLastColumn="0"/>
        </w:trPr>
        <w:tc>
          <w:tcPr>
            <w:tcW w:w="4680" w:type="dxa"/>
          </w:tcPr>
          <w:p w14:paraId="5B658620" w14:textId="77777777" w:rsidR="009126C5" w:rsidRDefault="009126C5" w:rsidP="00F71200">
            <w:r>
              <w:t>SAMU</w:t>
            </w:r>
          </w:p>
        </w:tc>
        <w:tc>
          <w:tcPr>
            <w:tcW w:w="4680" w:type="dxa"/>
          </w:tcPr>
          <w:p w14:paraId="60D76C0A" w14:textId="77777777" w:rsidR="009126C5" w:rsidRDefault="009126C5" w:rsidP="00F71200">
            <w:r>
              <w:t>15</w:t>
            </w:r>
          </w:p>
        </w:tc>
      </w:tr>
      <w:tr w:rsidR="009126C5" w14:paraId="232844E2" w14:textId="77777777" w:rsidTr="009126C5">
        <w:tc>
          <w:tcPr>
            <w:tcW w:w="4680" w:type="dxa"/>
          </w:tcPr>
          <w:p w14:paraId="3A849C72" w14:textId="77777777" w:rsidR="009126C5" w:rsidRDefault="009126C5" w:rsidP="00F71200">
            <w:r>
              <w:t>Gendarmerie</w:t>
            </w:r>
          </w:p>
        </w:tc>
        <w:tc>
          <w:tcPr>
            <w:tcW w:w="4680" w:type="dxa"/>
          </w:tcPr>
          <w:p w14:paraId="0C72976F" w14:textId="77777777" w:rsidR="009126C5" w:rsidRDefault="009126C5" w:rsidP="00F71200">
            <w:r>
              <w:t>17</w:t>
            </w:r>
          </w:p>
        </w:tc>
      </w:tr>
      <w:tr w:rsidR="009126C5" w14:paraId="34F14DF2" w14:textId="77777777" w:rsidTr="009126C5">
        <w:trPr>
          <w:cnfStyle w:val="000000100000" w:firstRow="0" w:lastRow="0" w:firstColumn="0" w:lastColumn="0" w:oddVBand="0" w:evenVBand="0" w:oddHBand="1" w:evenHBand="0" w:firstRowFirstColumn="0" w:firstRowLastColumn="0" w:lastRowFirstColumn="0" w:lastRowLastColumn="0"/>
        </w:trPr>
        <w:tc>
          <w:tcPr>
            <w:tcW w:w="4680" w:type="dxa"/>
          </w:tcPr>
          <w:p w14:paraId="5AE7577C" w14:textId="77777777" w:rsidR="009126C5" w:rsidRDefault="009126C5" w:rsidP="00F71200">
            <w:r>
              <w:t>SMS pour sourds et malentendants</w:t>
            </w:r>
          </w:p>
        </w:tc>
        <w:tc>
          <w:tcPr>
            <w:tcW w:w="4680" w:type="dxa"/>
          </w:tcPr>
          <w:p w14:paraId="78141187" w14:textId="77777777" w:rsidR="009126C5" w:rsidRDefault="009126C5" w:rsidP="00F71200">
            <w:r>
              <w:t>114</w:t>
            </w:r>
          </w:p>
        </w:tc>
      </w:tr>
      <w:tr w:rsidR="009126C5" w14:paraId="52A085A9" w14:textId="77777777" w:rsidTr="009126C5">
        <w:tc>
          <w:tcPr>
            <w:tcW w:w="4680" w:type="dxa"/>
          </w:tcPr>
          <w:p w14:paraId="284817F4" w14:textId="77777777" w:rsidR="009126C5" w:rsidRDefault="009126C5" w:rsidP="00F71200">
            <w:r>
              <w:t>Mairie de Puy-de-Serre</w:t>
            </w:r>
          </w:p>
        </w:tc>
        <w:tc>
          <w:tcPr>
            <w:tcW w:w="4680" w:type="dxa"/>
          </w:tcPr>
          <w:p w14:paraId="70CBB9B7" w14:textId="1EA965B3" w:rsidR="009126C5" w:rsidRDefault="009126C5" w:rsidP="00F71200">
            <w:r>
              <w:t>02.51.00.43.37</w:t>
            </w:r>
          </w:p>
        </w:tc>
      </w:tr>
    </w:tbl>
    <w:p w14:paraId="733478B0" w14:textId="77777777" w:rsidR="009126C5" w:rsidRDefault="009126C5" w:rsidP="009126C5">
      <w:r>
        <w:rPr>
          <w:i/>
        </w:rPr>
        <w:t xml:space="preserve">Plus d'informations : </w:t>
      </w:r>
      <w:hyperlink r:id="rId6" w:history="1">
        <w:r>
          <w:rPr>
            <w:rStyle w:val="Lienhypertexte"/>
            <w:i/>
          </w:rPr>
          <w:t>georisques.gouv.fr</w:t>
        </w:r>
      </w:hyperlink>
      <w:r>
        <w:rPr>
          <w:i/>
        </w:rPr>
        <w:t xml:space="preserve"> · </w:t>
      </w:r>
      <w:hyperlink r:id="rId7" w:history="1">
        <w:r>
          <w:rPr>
            <w:rStyle w:val="Lienhypertexte"/>
            <w:i/>
          </w:rPr>
          <w:t>vigilance.meteofrance.fr</w:t>
        </w:r>
      </w:hyperlink>
      <w:r>
        <w:rPr>
          <w:i/>
        </w:rPr>
        <w:t xml:space="preserve"> · </w:t>
      </w:r>
      <w:hyperlink r:id="rId8" w:history="1">
        <w:r>
          <w:rPr>
            <w:rStyle w:val="Lienhypertexte"/>
            <w:i/>
          </w:rPr>
          <w:t>vigicrues.gouv.fr</w:t>
        </w:r>
      </w:hyperlink>
    </w:p>
    <w:p w14:paraId="2C42B316" w14:textId="77777777" w:rsidR="009126C5" w:rsidRPr="00763D5D" w:rsidRDefault="009126C5" w:rsidP="009126C5"/>
    <w:sectPr w:rsidR="009126C5" w:rsidRPr="00763D5D" w:rsidSect="00763D5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10DB4"/>
    <w:multiLevelType w:val="hybridMultilevel"/>
    <w:tmpl w:val="B2F8665E"/>
    <w:lvl w:ilvl="0" w:tplc="B410639E">
      <w:start w:val="1"/>
      <w:numFmt w:val="decimal"/>
      <w:lvlText w:val="%1."/>
      <w:lvlJc w:val="left"/>
      <w:pPr>
        <w:ind w:left="720" w:hanging="360"/>
      </w:pPr>
    </w:lvl>
    <w:lvl w:ilvl="1" w:tplc="2398DFC2">
      <w:start w:val="1"/>
      <w:numFmt w:val="lowerLetter"/>
      <w:lvlText w:val="%2."/>
      <w:lvlJc w:val="left"/>
      <w:pPr>
        <w:ind w:left="1440" w:hanging="360"/>
      </w:pPr>
    </w:lvl>
    <w:lvl w:ilvl="2" w:tplc="C6342DEC">
      <w:start w:val="1"/>
      <w:numFmt w:val="lowerRoman"/>
      <w:lvlText w:val="%3."/>
      <w:lvlJc w:val="left"/>
      <w:pPr>
        <w:ind w:left="2160" w:hanging="360"/>
      </w:pPr>
    </w:lvl>
    <w:lvl w:ilvl="3" w:tplc="413E5CAA">
      <w:start w:val="1"/>
      <w:numFmt w:val="decimal"/>
      <w:lvlText w:val="%4."/>
      <w:lvlJc w:val="left"/>
      <w:pPr>
        <w:ind w:left="2880" w:hanging="360"/>
      </w:pPr>
    </w:lvl>
    <w:lvl w:ilvl="4" w:tplc="7554B0E0">
      <w:start w:val="1"/>
      <w:numFmt w:val="lowerLetter"/>
      <w:lvlText w:val="%5."/>
      <w:lvlJc w:val="left"/>
      <w:pPr>
        <w:ind w:left="3600" w:hanging="360"/>
      </w:pPr>
    </w:lvl>
    <w:lvl w:ilvl="5" w:tplc="36908D80">
      <w:start w:val="1"/>
      <w:numFmt w:val="lowerRoman"/>
      <w:lvlText w:val="%6."/>
      <w:lvlJc w:val="left"/>
      <w:pPr>
        <w:ind w:left="4320" w:hanging="360"/>
      </w:pPr>
    </w:lvl>
    <w:lvl w:ilvl="6" w:tplc="F4E0E632">
      <w:start w:val="1"/>
      <w:numFmt w:val="decimal"/>
      <w:lvlText w:val="%7."/>
      <w:lvlJc w:val="left"/>
      <w:pPr>
        <w:ind w:left="5040" w:hanging="360"/>
      </w:pPr>
    </w:lvl>
    <w:lvl w:ilvl="7" w:tplc="BF9408D2">
      <w:start w:val="1"/>
      <w:numFmt w:val="lowerLetter"/>
      <w:lvlText w:val="%8."/>
      <w:lvlJc w:val="left"/>
      <w:pPr>
        <w:ind w:left="5760" w:hanging="360"/>
      </w:pPr>
    </w:lvl>
    <w:lvl w:ilvl="8" w:tplc="C95ECD08">
      <w:start w:val="1"/>
      <w:numFmt w:val="lowerRoman"/>
      <w:lvlText w:val="%9."/>
      <w:lvlJc w:val="left"/>
      <w:pPr>
        <w:ind w:left="6480" w:hanging="360"/>
      </w:pPr>
    </w:lvl>
  </w:abstractNum>
  <w:abstractNum w:abstractNumId="1" w15:restartNumberingAfterBreak="0">
    <w:nsid w:val="709E2829"/>
    <w:multiLevelType w:val="hybridMultilevel"/>
    <w:tmpl w:val="B010E892"/>
    <w:lvl w:ilvl="0" w:tplc="C8FCF260">
      <w:start w:val="1"/>
      <w:numFmt w:val="bullet"/>
      <w:lvlText w:val="•"/>
      <w:lvlJc w:val="left"/>
      <w:pPr>
        <w:ind w:left="720" w:hanging="360"/>
      </w:pPr>
    </w:lvl>
    <w:lvl w:ilvl="1" w:tplc="E3D4E33A">
      <w:start w:val="1"/>
      <w:numFmt w:val="bullet"/>
      <w:lvlText w:val="o"/>
      <w:lvlJc w:val="left"/>
      <w:pPr>
        <w:ind w:left="1440" w:hanging="360"/>
      </w:pPr>
    </w:lvl>
    <w:lvl w:ilvl="2" w:tplc="C0528862">
      <w:start w:val="1"/>
      <w:numFmt w:val="bullet"/>
      <w:lvlText w:val="▪"/>
      <w:lvlJc w:val="left"/>
      <w:pPr>
        <w:ind w:left="2160" w:hanging="360"/>
      </w:pPr>
    </w:lvl>
    <w:lvl w:ilvl="3" w:tplc="B1ACB168">
      <w:start w:val="1"/>
      <w:numFmt w:val="bullet"/>
      <w:lvlText w:val="•"/>
      <w:lvlJc w:val="left"/>
      <w:pPr>
        <w:ind w:left="2880" w:hanging="360"/>
      </w:pPr>
    </w:lvl>
    <w:lvl w:ilvl="4" w:tplc="9108820A">
      <w:start w:val="1"/>
      <w:numFmt w:val="bullet"/>
      <w:lvlText w:val="o"/>
      <w:lvlJc w:val="left"/>
      <w:pPr>
        <w:ind w:left="3600" w:hanging="360"/>
      </w:pPr>
    </w:lvl>
    <w:lvl w:ilvl="5" w:tplc="3A94B84A">
      <w:start w:val="1"/>
      <w:numFmt w:val="bullet"/>
      <w:lvlText w:val="▪"/>
      <w:lvlJc w:val="left"/>
      <w:pPr>
        <w:ind w:left="4320" w:hanging="360"/>
      </w:pPr>
    </w:lvl>
    <w:lvl w:ilvl="6" w:tplc="A80C575A">
      <w:start w:val="1"/>
      <w:numFmt w:val="bullet"/>
      <w:lvlText w:val="•"/>
      <w:lvlJc w:val="left"/>
      <w:pPr>
        <w:ind w:left="5040" w:hanging="360"/>
      </w:pPr>
    </w:lvl>
    <w:lvl w:ilvl="7" w:tplc="977E4FA2">
      <w:start w:val="1"/>
      <w:numFmt w:val="bullet"/>
      <w:lvlText w:val="o"/>
      <w:lvlJc w:val="left"/>
      <w:pPr>
        <w:ind w:left="5760" w:hanging="360"/>
      </w:pPr>
    </w:lvl>
    <w:lvl w:ilvl="8" w:tplc="49D6F620">
      <w:start w:val="1"/>
      <w:numFmt w:val="bullet"/>
      <w:lvlText w:val="▪"/>
      <w:lvlJc w:val="left"/>
      <w:pPr>
        <w:ind w:left="6480" w:hanging="360"/>
      </w:pPr>
    </w:lvl>
  </w:abstractNum>
  <w:num w:numId="1" w16cid:durableId="85804784">
    <w:abstractNumId w:val="0"/>
    <w:lvlOverride w:ilvl="0">
      <w:startOverride w:val="1"/>
    </w:lvlOverride>
  </w:num>
  <w:num w:numId="2" w16cid:durableId="19971463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F25F1D"/>
    <w:rsid w:val="003F507B"/>
    <w:rsid w:val="005A7BBE"/>
    <w:rsid w:val="00763D5D"/>
    <w:rsid w:val="009126C5"/>
    <w:rsid w:val="009326A2"/>
    <w:rsid w:val="009C1DBB"/>
    <w:rsid w:val="009C723A"/>
    <w:rsid w:val="00B97F6C"/>
    <w:rsid w:val="00BC3140"/>
    <w:rsid w:val="00C04321"/>
    <w:rsid w:val="00C55628"/>
    <w:rsid w:val="00F2264B"/>
    <w:rsid w:val="00F25F1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1EC7B9B"/>
  <w15:chartTrackingRefBased/>
  <w15:docId w15:val="{23653E5A-B28F-4D87-B6B4-200A74503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F25F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F25F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F25F1D"/>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F25F1D"/>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F25F1D"/>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F25F1D"/>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F25F1D"/>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F25F1D"/>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F25F1D"/>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25F1D"/>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F25F1D"/>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F25F1D"/>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F25F1D"/>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F25F1D"/>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F25F1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F25F1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F25F1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F25F1D"/>
    <w:rPr>
      <w:rFonts w:eastAsiaTheme="majorEastAsia" w:cstheme="majorBidi"/>
      <w:color w:val="272727" w:themeColor="text1" w:themeTint="D8"/>
    </w:rPr>
  </w:style>
  <w:style w:type="paragraph" w:styleId="Titre">
    <w:name w:val="Title"/>
    <w:basedOn w:val="Normal"/>
    <w:next w:val="Normal"/>
    <w:link w:val="TitreCar"/>
    <w:uiPriority w:val="10"/>
    <w:qFormat/>
    <w:rsid w:val="00F25F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F25F1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25F1D"/>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F25F1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F25F1D"/>
    <w:pPr>
      <w:spacing w:before="160"/>
      <w:jc w:val="center"/>
    </w:pPr>
    <w:rPr>
      <w:i/>
      <w:iCs/>
      <w:color w:val="404040" w:themeColor="text1" w:themeTint="BF"/>
    </w:rPr>
  </w:style>
  <w:style w:type="character" w:customStyle="1" w:styleId="CitationCar">
    <w:name w:val="Citation Car"/>
    <w:basedOn w:val="Policepardfaut"/>
    <w:link w:val="Citation"/>
    <w:uiPriority w:val="29"/>
    <w:rsid w:val="00F25F1D"/>
    <w:rPr>
      <w:i/>
      <w:iCs/>
      <w:color w:val="404040" w:themeColor="text1" w:themeTint="BF"/>
    </w:rPr>
  </w:style>
  <w:style w:type="paragraph" w:styleId="Paragraphedeliste">
    <w:name w:val="List Paragraph"/>
    <w:basedOn w:val="Normal"/>
    <w:qFormat/>
    <w:rsid w:val="00F25F1D"/>
    <w:pPr>
      <w:ind w:left="720"/>
      <w:contextualSpacing/>
    </w:pPr>
  </w:style>
  <w:style w:type="character" w:styleId="Accentuationintense">
    <w:name w:val="Intense Emphasis"/>
    <w:basedOn w:val="Policepardfaut"/>
    <w:uiPriority w:val="21"/>
    <w:qFormat/>
    <w:rsid w:val="00F25F1D"/>
    <w:rPr>
      <w:i/>
      <w:iCs/>
      <w:color w:val="0F4761" w:themeColor="accent1" w:themeShade="BF"/>
    </w:rPr>
  </w:style>
  <w:style w:type="paragraph" w:styleId="Citationintense">
    <w:name w:val="Intense Quote"/>
    <w:basedOn w:val="Normal"/>
    <w:next w:val="Normal"/>
    <w:link w:val="CitationintenseCar"/>
    <w:uiPriority w:val="30"/>
    <w:qFormat/>
    <w:rsid w:val="00F25F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F25F1D"/>
    <w:rPr>
      <w:i/>
      <w:iCs/>
      <w:color w:val="0F4761" w:themeColor="accent1" w:themeShade="BF"/>
    </w:rPr>
  </w:style>
  <w:style w:type="character" w:styleId="Rfrenceintense">
    <w:name w:val="Intense Reference"/>
    <w:basedOn w:val="Policepardfaut"/>
    <w:uiPriority w:val="32"/>
    <w:qFormat/>
    <w:rsid w:val="00F25F1D"/>
    <w:rPr>
      <w:b/>
      <w:bCs/>
      <w:smallCaps/>
      <w:color w:val="0F4761" w:themeColor="accent1" w:themeShade="BF"/>
      <w:spacing w:val="5"/>
    </w:rPr>
  </w:style>
  <w:style w:type="character" w:styleId="Lienhypertexte">
    <w:name w:val="Hyperlink"/>
    <w:basedOn w:val="Policepardfaut"/>
    <w:uiPriority w:val="99"/>
    <w:unhideWhenUsed/>
    <w:rsid w:val="00763D5D"/>
    <w:rPr>
      <w:color w:val="467886" w:themeColor="hyperlink"/>
      <w:u w:val="single"/>
    </w:rPr>
  </w:style>
  <w:style w:type="character" w:styleId="Mentionnonrsolue">
    <w:name w:val="Unresolved Mention"/>
    <w:basedOn w:val="Policepardfaut"/>
    <w:uiPriority w:val="99"/>
    <w:semiHidden/>
    <w:unhideWhenUsed/>
    <w:rsid w:val="00763D5D"/>
    <w:rPr>
      <w:color w:val="605E5C"/>
      <w:shd w:val="clear" w:color="auto" w:fill="E1DFDD"/>
    </w:rPr>
  </w:style>
  <w:style w:type="table" w:styleId="Grilledutableau">
    <w:name w:val="Table Grid"/>
    <w:basedOn w:val="TableauNormal"/>
    <w:rsid w:val="00763D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4-Accentuation1">
    <w:name w:val="Grid Table 4 Accent 1"/>
    <w:basedOn w:val="TableauNormal"/>
    <w:uiPriority w:val="49"/>
    <w:rsid w:val="00763D5D"/>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4-Accentuation4">
    <w:name w:val="Grid Table 4 Accent 4"/>
    <w:basedOn w:val="TableauNormal"/>
    <w:uiPriority w:val="49"/>
    <w:rsid w:val="00763D5D"/>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4-Accentuation1">
    <w:name w:val="List Table 4 Accent 1"/>
    <w:basedOn w:val="TableauNormal"/>
    <w:uiPriority w:val="49"/>
    <w:rsid w:val="00763D5D"/>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igicrues.gouv.fr" TargetMode="External"/><Relationship Id="rId3" Type="http://schemas.openxmlformats.org/officeDocument/2006/relationships/settings" Target="settings.xml"/><Relationship Id="rId7" Type="http://schemas.openxmlformats.org/officeDocument/2006/relationships/hyperlink" Target="https://vigilance.meteofrance.f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eorisques.gouv.fr"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2</Pages>
  <Words>491</Words>
  <Characters>2701</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masson</dc:creator>
  <cp:keywords/>
  <dc:description/>
  <cp:lastModifiedBy>catherine masson</cp:lastModifiedBy>
  <cp:revision>5</cp:revision>
  <dcterms:created xsi:type="dcterms:W3CDTF">2026-10-14T12:38:00Z</dcterms:created>
  <dcterms:modified xsi:type="dcterms:W3CDTF">2026-10-14T17:04:00Z</dcterms:modified>
</cp:coreProperties>
</file>