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LE SUBDRAY</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mardi 27 octobre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08h30 à 12h00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Les Grands Usages</w:t>
      </w:r>
    </w:p>
    <w:p w:rsidRPr="0035053F" w:rsidP="001348F6">
      <w:pPr>
        <w:rPr>
          <w:rFonts w:asciiTheme="minorHAnsi" w:hAnsiTheme="minorHAnsi" w:cstheme="minorHAnsi"/>
          <w:sz w:val="20"/>
        </w:rPr>
      </w:pPr>
      <w:r w:rsidRPr="0035053F" w:rsidR="00E8145C">
        <w:rPr>
          <w:rFonts w:asciiTheme="minorHAnsi" w:hAnsiTheme="minorHAnsi" w:cstheme="minorHAnsi"/>
          <w:sz w:val="20"/>
        </w:rPr>
        <w:t>LES GRANDS USAGES</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Agence</w:t>
          </w:r>
          <w:r w:rsidR="00004B0E">
            <w:rPr>
              <w:noProof/>
              <w:color w:val="4642FC"/>
              <w:sz w:val="14"/>
            </w:rPr>
            <w:t xml:space="preserve"> </w:t>
          </w:r>
          <w:r w:rsidR="00004B0E">
            <w:rPr>
              <w:noProof/>
              <w:color w:val="4642FC"/>
              <w:sz w:val="14"/>
            </w:rPr>
            <w:t>Intervention</w:t>
          </w:r>
          <w:r w:rsidR="00004B0E">
            <w:rPr>
              <w:noProof/>
              <w:color w:val="4642FC"/>
              <w:sz w:val="14"/>
            </w:rPr>
            <w:t xml:space="preserve"> </w:t>
          </w:r>
          <w:r w:rsidR="00004B0E">
            <w:rPr>
              <w:noProof/>
              <w:color w:val="4642FC"/>
              <w:sz w:val="14"/>
            </w:rPr>
            <w:t>BERRY</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